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2" w:type="dxa"/>
        <w:jc w:val="center"/>
        <w:tblBorders>
          <w:top w:val="single" w:sz="8" w:space="0" w:color="auto"/>
          <w:bottom w:val="single" w:sz="12" w:space="0" w:color="auto"/>
        </w:tblBorders>
        <w:tblLook w:val="0000" w:firstRow="0" w:lastRow="0" w:firstColumn="0" w:lastColumn="0" w:noHBand="0" w:noVBand="0"/>
      </w:tblPr>
      <w:tblGrid>
        <w:gridCol w:w="2518"/>
        <w:gridCol w:w="5364"/>
        <w:gridCol w:w="2306"/>
        <w:gridCol w:w="14"/>
      </w:tblGrid>
      <w:tr w:rsidR="00AD65A1" w:rsidRPr="00AD65A1" w14:paraId="4BE73998" w14:textId="77777777" w:rsidTr="00AD65A1">
        <w:trPr>
          <w:gridAfter w:val="1"/>
          <w:wAfter w:w="14" w:type="dxa"/>
          <w:cantSplit/>
          <w:trHeight w:val="1569"/>
          <w:jc w:val="center"/>
        </w:trPr>
        <w:tc>
          <w:tcPr>
            <w:tcW w:w="10188" w:type="dxa"/>
            <w:gridSpan w:val="3"/>
            <w:tcBorders>
              <w:top w:val="nil"/>
            </w:tcBorders>
          </w:tcPr>
          <w:p w14:paraId="4590BF27" w14:textId="150B87EB" w:rsidR="00AD65A1" w:rsidRPr="00AD65A1" w:rsidRDefault="00AD65A1" w:rsidP="00AD65A1">
            <w:pPr>
              <w:pBdr>
                <w:top w:val="single" w:sz="12" w:space="1" w:color="auto"/>
              </w:pBdr>
              <w:jc w:val="center"/>
              <w:rPr>
                <w:b/>
              </w:rPr>
            </w:pPr>
            <w:r w:rsidRPr="00AD65A1">
              <w:rPr>
                <w:b/>
              </w:rPr>
              <w:t>ЕВРАЗИЙСКИЙ СОВЕТ ПО СТАНДАРТИЗАЦИИ, МЕТРОЛОГИИ И СЕРТИФИКАЦИИ</w:t>
            </w:r>
          </w:p>
          <w:p w14:paraId="5D0218D4" w14:textId="77777777" w:rsidR="00AD65A1" w:rsidRPr="00AD65A1" w:rsidRDefault="00AD65A1" w:rsidP="00AD65A1">
            <w:pPr>
              <w:pBdr>
                <w:top w:val="single" w:sz="12" w:space="1" w:color="auto"/>
              </w:pBdr>
              <w:jc w:val="center"/>
              <w:rPr>
                <w:lang w:val="en-US"/>
              </w:rPr>
            </w:pPr>
            <w:r w:rsidRPr="00AD65A1">
              <w:rPr>
                <w:lang w:val="en-US"/>
              </w:rPr>
              <w:t>(</w:t>
            </w:r>
            <w:r w:rsidRPr="00AD65A1">
              <w:t>ЕАСС</w:t>
            </w:r>
            <w:r w:rsidRPr="00AD65A1">
              <w:rPr>
                <w:lang w:val="en-US"/>
              </w:rPr>
              <w:t>)</w:t>
            </w:r>
          </w:p>
          <w:p w14:paraId="347F6FCF" w14:textId="77777777" w:rsidR="00AD65A1" w:rsidRPr="00AD65A1" w:rsidRDefault="00AD65A1" w:rsidP="00AD65A1">
            <w:pPr>
              <w:jc w:val="center"/>
              <w:rPr>
                <w:lang w:val="en-US"/>
              </w:rPr>
            </w:pPr>
          </w:p>
          <w:p w14:paraId="17F1162B" w14:textId="77777777" w:rsidR="00AD65A1" w:rsidRPr="00AD65A1" w:rsidRDefault="00AD65A1" w:rsidP="00AD65A1">
            <w:pPr>
              <w:jc w:val="center"/>
              <w:rPr>
                <w:b/>
                <w:lang w:val="en-US"/>
              </w:rPr>
            </w:pPr>
            <w:r w:rsidRPr="00AD65A1">
              <w:rPr>
                <w:b/>
                <w:lang w:val="en-US"/>
              </w:rPr>
              <w:t>EURO-AZIAN COUNCIL FOR STANDARDIZATION, METROLOGY AND CERTIFICATION</w:t>
            </w:r>
          </w:p>
          <w:p w14:paraId="16EC2B6B" w14:textId="77777777" w:rsidR="00AD65A1" w:rsidRPr="00AD65A1" w:rsidRDefault="00AD65A1" w:rsidP="00AD65A1">
            <w:pPr>
              <w:pBdr>
                <w:bottom w:val="single" w:sz="12" w:space="1" w:color="auto"/>
              </w:pBdr>
              <w:jc w:val="center"/>
              <w:rPr>
                <w:b/>
              </w:rPr>
            </w:pPr>
            <w:r w:rsidRPr="00AD65A1">
              <w:rPr>
                <w:b/>
                <w:lang w:val="en-US"/>
              </w:rPr>
              <w:t>(EASC)</w:t>
            </w:r>
          </w:p>
          <w:p w14:paraId="7D4A5965" w14:textId="77777777" w:rsidR="00AD65A1" w:rsidRPr="00AD65A1" w:rsidRDefault="00AD65A1" w:rsidP="00AD65A1">
            <w:pPr>
              <w:pBdr>
                <w:bottom w:val="single" w:sz="12" w:space="1" w:color="auto"/>
              </w:pBdr>
              <w:jc w:val="center"/>
              <w:rPr>
                <w:b/>
              </w:rPr>
            </w:pPr>
          </w:p>
          <w:p w14:paraId="28547A5E" w14:textId="77777777" w:rsidR="00AD65A1" w:rsidRPr="00AD65A1" w:rsidRDefault="00AD65A1" w:rsidP="00AD65A1">
            <w:pPr>
              <w:jc w:val="center"/>
              <w:rPr>
                <w:snapToGrid w:val="0"/>
                <w:lang w:val="en-US"/>
              </w:rPr>
            </w:pPr>
          </w:p>
        </w:tc>
      </w:tr>
      <w:tr w:rsidR="00AD65A1" w:rsidRPr="00AD65A1" w14:paraId="70907E6C" w14:textId="77777777" w:rsidTr="00AD65A1">
        <w:trPr>
          <w:trHeight w:val="1833"/>
          <w:jc w:val="center"/>
        </w:trPr>
        <w:tc>
          <w:tcPr>
            <w:tcW w:w="2518" w:type="dxa"/>
          </w:tcPr>
          <w:p w14:paraId="00996712" w14:textId="77777777" w:rsidR="00AD65A1" w:rsidRPr="00AD65A1" w:rsidRDefault="00AD65A1" w:rsidP="00AD65A1">
            <w:pPr>
              <w:jc w:val="both"/>
              <w:rPr>
                <w:snapToGrid w:val="0"/>
              </w:rPr>
            </w:pPr>
            <w:r w:rsidRPr="00AD65A1">
              <w:rPr>
                <w:noProof/>
              </w:rPr>
              <w:drawing>
                <wp:anchor distT="0" distB="0" distL="114300" distR="114300" simplePos="0" relativeHeight="251657216" behindDoc="0" locked="0" layoutInCell="1" allowOverlap="0" wp14:anchorId="47004B54" wp14:editId="7156A8E8">
                  <wp:simplePos x="0" y="0"/>
                  <wp:positionH relativeFrom="column">
                    <wp:posOffset>71120</wp:posOffset>
                  </wp:positionH>
                  <wp:positionV relativeFrom="paragraph">
                    <wp:posOffset>-46990</wp:posOffset>
                  </wp:positionV>
                  <wp:extent cx="1029970" cy="998220"/>
                  <wp:effectExtent l="0" t="0" r="0" b="0"/>
                  <wp:wrapNone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97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64" w:type="dxa"/>
          </w:tcPr>
          <w:p w14:paraId="1813D1C4" w14:textId="77777777" w:rsidR="00AD65A1" w:rsidRPr="00AD65A1" w:rsidRDefault="00AD65A1" w:rsidP="00AD65A1">
            <w:pPr>
              <w:jc w:val="both"/>
              <w:rPr>
                <w:snapToGrid w:val="0"/>
              </w:rPr>
            </w:pPr>
          </w:p>
          <w:p w14:paraId="4B6316D5" w14:textId="77777777" w:rsidR="00AD65A1" w:rsidRPr="00AD65A1" w:rsidRDefault="00AD65A1" w:rsidP="00AD65A1">
            <w:pPr>
              <w:ind w:right="-250"/>
              <w:jc w:val="center"/>
              <w:rPr>
                <w:b/>
              </w:rPr>
            </w:pPr>
            <w:r w:rsidRPr="00AD65A1">
              <w:rPr>
                <w:b/>
              </w:rPr>
              <w:t>М Е Ж Г О С У Д А Р С Т В Е Н Н Ы Й</w:t>
            </w:r>
          </w:p>
          <w:p w14:paraId="336FCB6C" w14:textId="56D0999D" w:rsidR="00AD65A1" w:rsidRPr="00AD65A1" w:rsidRDefault="00AD65A1" w:rsidP="00AD65A1">
            <w:pPr>
              <w:jc w:val="center"/>
              <w:rPr>
                <w:snapToGrid w:val="0"/>
              </w:rPr>
            </w:pPr>
            <w:r w:rsidRPr="00AD65A1">
              <w:rPr>
                <w:b/>
              </w:rPr>
              <w:t>С Т А Н Д А Р Т</w:t>
            </w:r>
          </w:p>
        </w:tc>
        <w:tc>
          <w:tcPr>
            <w:tcW w:w="2320" w:type="dxa"/>
            <w:gridSpan w:val="2"/>
          </w:tcPr>
          <w:p w14:paraId="62DBCEE4" w14:textId="77777777" w:rsidR="00AD65A1" w:rsidRPr="00AD65A1" w:rsidRDefault="00AD65A1" w:rsidP="00AD65A1">
            <w:pPr>
              <w:jc w:val="both"/>
              <w:rPr>
                <w:b/>
                <w:bCs/>
                <w:snapToGrid w:val="0"/>
              </w:rPr>
            </w:pPr>
          </w:p>
          <w:p w14:paraId="259CE6CF" w14:textId="51C7E53D" w:rsidR="00AD65A1" w:rsidRPr="00AD65A1" w:rsidRDefault="00AD65A1" w:rsidP="00AD65A1">
            <w:pPr>
              <w:ind w:left="-53"/>
              <w:rPr>
                <w:rFonts w:eastAsia="Arial"/>
                <w:b/>
              </w:rPr>
            </w:pPr>
            <w:r w:rsidRPr="00AD65A1">
              <w:rPr>
                <w:rFonts w:eastAsia="Arial"/>
                <w:b/>
              </w:rPr>
              <w:t xml:space="preserve">ГОСТ </w:t>
            </w:r>
            <w:bookmarkStart w:id="0" w:name="_Hlk159229688"/>
            <w:r w:rsidRPr="00AD65A1">
              <w:rPr>
                <w:rFonts w:eastAsia="Arial"/>
                <w:b/>
                <w:lang w:val="en-US"/>
              </w:rPr>
              <w:t>EN</w:t>
            </w:r>
            <w:r w:rsidRPr="00AD65A1">
              <w:rPr>
                <w:rFonts w:eastAsia="Arial"/>
                <w:b/>
              </w:rPr>
              <w:t xml:space="preserve"> 12309-</w:t>
            </w:r>
            <w:bookmarkEnd w:id="0"/>
            <w:r w:rsidR="00951195">
              <w:rPr>
                <w:rFonts w:eastAsia="Arial"/>
                <w:b/>
              </w:rPr>
              <w:t>5</w:t>
            </w:r>
            <w:r w:rsidRPr="00AD65A1">
              <w:rPr>
                <w:rFonts w:eastAsia="Arial"/>
                <w:b/>
              </w:rPr>
              <w:t>-</w:t>
            </w:r>
          </w:p>
          <w:p w14:paraId="0F4F4ED8" w14:textId="77777777" w:rsidR="00AD65A1" w:rsidRPr="00AD65A1" w:rsidRDefault="00AD65A1" w:rsidP="00AD65A1">
            <w:pPr>
              <w:ind w:left="-53"/>
              <w:rPr>
                <w:bCs/>
                <w:i/>
                <w:snapToGrid w:val="0"/>
              </w:rPr>
            </w:pPr>
            <w:r w:rsidRPr="00AD65A1">
              <w:rPr>
                <w:rFonts w:eastAsia="Arial"/>
                <w:i/>
              </w:rPr>
              <w:t>(проект, KZ, первая редакция)</w:t>
            </w:r>
          </w:p>
        </w:tc>
      </w:tr>
    </w:tbl>
    <w:p w14:paraId="724ED9C9" w14:textId="77777777" w:rsidR="00AD65A1" w:rsidRPr="00FB65CD" w:rsidRDefault="00AD65A1" w:rsidP="00AD65A1">
      <w:pPr>
        <w:ind w:right="-2"/>
        <w:jc w:val="center"/>
        <w:rPr>
          <w:b/>
          <w:bCs/>
          <w:snapToGrid w:val="0"/>
        </w:rPr>
      </w:pPr>
    </w:p>
    <w:p w14:paraId="5605EB3B" w14:textId="77777777" w:rsidR="00AD65A1" w:rsidRPr="00AD65A1" w:rsidRDefault="00AD65A1" w:rsidP="00AD65A1">
      <w:pPr>
        <w:ind w:right="-2"/>
        <w:jc w:val="center"/>
        <w:rPr>
          <w:b/>
          <w:bCs/>
          <w:snapToGrid w:val="0"/>
        </w:rPr>
      </w:pPr>
    </w:p>
    <w:p w14:paraId="3C1E0FF9" w14:textId="77777777" w:rsidR="00AD65A1" w:rsidRPr="00AD65A1" w:rsidRDefault="00AD65A1" w:rsidP="00AD65A1">
      <w:pPr>
        <w:ind w:right="-2"/>
        <w:jc w:val="center"/>
        <w:rPr>
          <w:b/>
          <w:bCs/>
          <w:snapToGrid w:val="0"/>
        </w:rPr>
      </w:pPr>
    </w:p>
    <w:p w14:paraId="68579F9E" w14:textId="77777777" w:rsidR="00AD65A1" w:rsidRDefault="00AD65A1" w:rsidP="00AD65A1">
      <w:pPr>
        <w:ind w:right="-2"/>
        <w:jc w:val="center"/>
        <w:rPr>
          <w:b/>
          <w:bCs/>
          <w:snapToGrid w:val="0"/>
        </w:rPr>
      </w:pPr>
    </w:p>
    <w:p w14:paraId="3DEA1898" w14:textId="77777777" w:rsidR="00AD65A1" w:rsidRPr="00AD65A1" w:rsidRDefault="00AD65A1" w:rsidP="00AD65A1">
      <w:pPr>
        <w:ind w:right="-2"/>
        <w:jc w:val="center"/>
        <w:rPr>
          <w:b/>
          <w:bCs/>
          <w:snapToGrid w:val="0"/>
        </w:rPr>
      </w:pPr>
    </w:p>
    <w:p w14:paraId="23FAFC29" w14:textId="034E9DD1" w:rsidR="00AD65A1" w:rsidRPr="00AD65A1" w:rsidRDefault="0081635A" w:rsidP="00AD65A1">
      <w:pPr>
        <w:jc w:val="center"/>
        <w:rPr>
          <w:b/>
          <w:bCs/>
          <w:snapToGrid w:val="0"/>
        </w:rPr>
      </w:pPr>
      <w:r w:rsidRPr="0081635A">
        <w:rPr>
          <w:b/>
          <w:bCs/>
          <w:snapToGrid w:val="0"/>
        </w:rPr>
        <w:t>Приборы газовые сорбционные для обогрева и/или охлаждения с номинальной тепловой мощностью до 70 кВт</w:t>
      </w:r>
    </w:p>
    <w:p w14:paraId="6EA8645E" w14:textId="77777777" w:rsidR="00AD65A1" w:rsidRPr="00AD65A1" w:rsidRDefault="00AD65A1" w:rsidP="00AD65A1">
      <w:pPr>
        <w:jc w:val="center"/>
        <w:rPr>
          <w:b/>
          <w:bCs/>
          <w:snapToGrid w:val="0"/>
        </w:rPr>
      </w:pPr>
    </w:p>
    <w:p w14:paraId="4D1F622F" w14:textId="5E373CD7" w:rsidR="00AD65A1" w:rsidRPr="00AD65A1" w:rsidRDefault="0081635A" w:rsidP="00AD65A1">
      <w:pPr>
        <w:jc w:val="center"/>
        <w:rPr>
          <w:b/>
          <w:snapToGrid w:val="0"/>
        </w:rPr>
      </w:pPr>
      <w:r>
        <w:rPr>
          <w:b/>
          <w:snapToGrid w:val="0"/>
        </w:rPr>
        <w:t xml:space="preserve">Часть </w:t>
      </w:r>
      <w:r w:rsidR="00951195">
        <w:rPr>
          <w:b/>
          <w:snapToGrid w:val="0"/>
        </w:rPr>
        <w:t>5</w:t>
      </w:r>
    </w:p>
    <w:p w14:paraId="48067E9D" w14:textId="77777777" w:rsidR="00AD65A1" w:rsidRPr="00AD65A1" w:rsidRDefault="00AD65A1" w:rsidP="00AD65A1">
      <w:pPr>
        <w:jc w:val="center"/>
        <w:rPr>
          <w:b/>
          <w:snapToGrid w:val="0"/>
        </w:rPr>
      </w:pPr>
    </w:p>
    <w:p w14:paraId="381D4D0A" w14:textId="70852ECF" w:rsidR="00AD65A1" w:rsidRPr="00AD65A1" w:rsidRDefault="00951195" w:rsidP="00AD65A1">
      <w:pPr>
        <w:jc w:val="center"/>
        <w:rPr>
          <w:b/>
          <w:snapToGrid w:val="0"/>
        </w:rPr>
      </w:pPr>
      <w:r w:rsidRPr="00951195">
        <w:rPr>
          <w:b/>
          <w:snapToGrid w:val="0"/>
        </w:rPr>
        <w:t>ТРЕБОВАНИЯ</w:t>
      </w:r>
    </w:p>
    <w:p w14:paraId="60360324" w14:textId="77777777" w:rsidR="0081635A" w:rsidRPr="00FB65CD" w:rsidRDefault="0081635A" w:rsidP="00AD65A1">
      <w:pPr>
        <w:jc w:val="center"/>
        <w:rPr>
          <w:b/>
          <w:snapToGrid w:val="0"/>
        </w:rPr>
      </w:pPr>
    </w:p>
    <w:p w14:paraId="326EB443" w14:textId="2F3664CB" w:rsidR="00AD65A1" w:rsidRPr="00AD65A1" w:rsidRDefault="00AD65A1" w:rsidP="00AD65A1">
      <w:pPr>
        <w:jc w:val="center"/>
        <w:rPr>
          <w:rFonts w:eastAsia="Arial"/>
          <w:lang w:bidi="ru-RU"/>
        </w:rPr>
      </w:pPr>
      <w:r w:rsidRPr="00AD65A1">
        <w:rPr>
          <w:rFonts w:eastAsia="Arial"/>
          <w:lang w:bidi="ru-RU"/>
        </w:rPr>
        <w:t>(</w:t>
      </w:r>
      <w:r w:rsidRPr="00AD65A1">
        <w:rPr>
          <w:rFonts w:eastAsia="Arial"/>
          <w:lang w:val="en-US"/>
        </w:rPr>
        <w:t>EN</w:t>
      </w:r>
      <w:r w:rsidRPr="00AD65A1">
        <w:rPr>
          <w:rFonts w:eastAsia="Arial"/>
        </w:rPr>
        <w:t xml:space="preserve"> 12309-</w:t>
      </w:r>
      <w:r w:rsidR="00951195">
        <w:rPr>
          <w:rFonts w:eastAsia="Arial"/>
        </w:rPr>
        <w:t>5</w:t>
      </w:r>
      <w:r w:rsidRPr="00AD65A1">
        <w:rPr>
          <w:rFonts w:eastAsia="Arial"/>
        </w:rPr>
        <w:t>-20</w:t>
      </w:r>
      <w:r w:rsidR="0081635A" w:rsidRPr="0081635A">
        <w:rPr>
          <w:rFonts w:eastAsia="Arial"/>
        </w:rPr>
        <w:t>14</w:t>
      </w:r>
      <w:r w:rsidRPr="00AD65A1">
        <w:rPr>
          <w:rFonts w:eastAsia="Arial"/>
        </w:rPr>
        <w:t xml:space="preserve">, </w:t>
      </w:r>
      <w:r w:rsidRPr="00AD65A1">
        <w:rPr>
          <w:lang w:val="en-US"/>
        </w:rPr>
        <w:t>IDT</w:t>
      </w:r>
      <w:r w:rsidRPr="00AD65A1">
        <w:rPr>
          <w:rFonts w:eastAsia="Arial"/>
          <w:lang w:bidi="ru-RU"/>
        </w:rPr>
        <w:t>)</w:t>
      </w:r>
    </w:p>
    <w:p w14:paraId="5C064003" w14:textId="77777777" w:rsidR="00AD65A1" w:rsidRPr="00FB65CD" w:rsidRDefault="00AD65A1" w:rsidP="00AD65A1">
      <w:pPr>
        <w:jc w:val="center"/>
        <w:rPr>
          <w:b/>
          <w:snapToGrid w:val="0"/>
        </w:rPr>
      </w:pPr>
    </w:p>
    <w:p w14:paraId="76D28C7A" w14:textId="77777777" w:rsidR="00AD65A1" w:rsidRPr="00FB65CD" w:rsidRDefault="00AD65A1" w:rsidP="00FB65CD">
      <w:pPr>
        <w:jc w:val="center"/>
        <w:rPr>
          <w:b/>
          <w:snapToGrid w:val="0"/>
        </w:rPr>
      </w:pPr>
    </w:p>
    <w:p w14:paraId="25B9977D" w14:textId="77777777" w:rsidR="00FB65CD" w:rsidRPr="00FB65CD" w:rsidRDefault="00FB65CD" w:rsidP="00FB65CD">
      <w:pPr>
        <w:jc w:val="center"/>
        <w:rPr>
          <w:b/>
          <w:snapToGrid w:val="0"/>
        </w:rPr>
      </w:pPr>
    </w:p>
    <w:p w14:paraId="58BE4DF8" w14:textId="77777777" w:rsidR="00AD65A1" w:rsidRPr="00FB65CD" w:rsidRDefault="00AD65A1" w:rsidP="00FB65CD">
      <w:pPr>
        <w:jc w:val="center"/>
        <w:rPr>
          <w:b/>
          <w:snapToGrid w:val="0"/>
        </w:rPr>
      </w:pPr>
    </w:p>
    <w:p w14:paraId="066418EA" w14:textId="77777777" w:rsidR="00AD65A1" w:rsidRPr="00AD65A1" w:rsidRDefault="00AD65A1" w:rsidP="00AD65A1">
      <w:pPr>
        <w:pStyle w:val="30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AD65A1">
        <w:rPr>
          <w:bCs/>
          <w:snapToGrid w:val="0"/>
          <w:sz w:val="24"/>
          <w:szCs w:val="24"/>
        </w:rPr>
        <w:t>Настоящий проект стандарта не подлежит применению до его принятия</w:t>
      </w:r>
    </w:p>
    <w:p w14:paraId="491C6E66" w14:textId="77777777" w:rsidR="00AD65A1" w:rsidRPr="00AD65A1" w:rsidRDefault="00AD65A1" w:rsidP="00AD65A1">
      <w:pPr>
        <w:jc w:val="center"/>
        <w:rPr>
          <w:b/>
        </w:rPr>
      </w:pPr>
    </w:p>
    <w:p w14:paraId="62C40B08" w14:textId="77777777" w:rsidR="00AD65A1" w:rsidRPr="00AD65A1" w:rsidRDefault="00AD65A1" w:rsidP="00AD65A1">
      <w:pPr>
        <w:jc w:val="center"/>
        <w:rPr>
          <w:b/>
        </w:rPr>
      </w:pPr>
    </w:p>
    <w:p w14:paraId="15E812CB" w14:textId="77777777" w:rsidR="00AD65A1" w:rsidRPr="00AD65A1" w:rsidRDefault="00AD65A1" w:rsidP="00AD65A1">
      <w:pPr>
        <w:jc w:val="center"/>
        <w:rPr>
          <w:b/>
        </w:rPr>
      </w:pPr>
    </w:p>
    <w:p w14:paraId="0325A3E8" w14:textId="77777777" w:rsidR="00AD65A1" w:rsidRPr="00AD65A1" w:rsidRDefault="00AD65A1" w:rsidP="00AD65A1">
      <w:pPr>
        <w:jc w:val="center"/>
        <w:rPr>
          <w:b/>
        </w:rPr>
      </w:pPr>
    </w:p>
    <w:p w14:paraId="560DAA8F" w14:textId="77777777" w:rsidR="00AD65A1" w:rsidRPr="00AD65A1" w:rsidRDefault="00AD65A1" w:rsidP="00AD65A1">
      <w:pPr>
        <w:jc w:val="center"/>
        <w:rPr>
          <w:b/>
        </w:rPr>
      </w:pPr>
    </w:p>
    <w:p w14:paraId="65552164" w14:textId="77777777" w:rsidR="00AD65A1" w:rsidRPr="00AD65A1" w:rsidRDefault="00AD65A1" w:rsidP="00AD65A1">
      <w:pPr>
        <w:jc w:val="center"/>
        <w:rPr>
          <w:b/>
        </w:rPr>
      </w:pPr>
    </w:p>
    <w:p w14:paraId="0DEEEA53" w14:textId="77777777" w:rsidR="00AD65A1" w:rsidRPr="00AD65A1" w:rsidRDefault="00AD65A1" w:rsidP="00AD65A1">
      <w:pPr>
        <w:jc w:val="center"/>
        <w:rPr>
          <w:b/>
        </w:rPr>
      </w:pPr>
    </w:p>
    <w:p w14:paraId="21A02255" w14:textId="77777777" w:rsidR="00AD65A1" w:rsidRDefault="00AD65A1" w:rsidP="00AD65A1">
      <w:pPr>
        <w:jc w:val="center"/>
        <w:rPr>
          <w:b/>
        </w:rPr>
      </w:pPr>
    </w:p>
    <w:p w14:paraId="17C1F944" w14:textId="77777777" w:rsidR="00AD65A1" w:rsidRDefault="00AD65A1" w:rsidP="00AD65A1">
      <w:pPr>
        <w:jc w:val="center"/>
        <w:rPr>
          <w:b/>
        </w:rPr>
      </w:pPr>
    </w:p>
    <w:p w14:paraId="078454D6" w14:textId="77777777" w:rsidR="00AD65A1" w:rsidRPr="00AD65A1" w:rsidRDefault="00AD65A1" w:rsidP="00AD65A1">
      <w:pPr>
        <w:jc w:val="center"/>
        <w:rPr>
          <w:b/>
        </w:rPr>
      </w:pPr>
    </w:p>
    <w:p w14:paraId="1751E8DA" w14:textId="77777777" w:rsidR="00AD65A1" w:rsidRDefault="00AD65A1" w:rsidP="00AD65A1">
      <w:pPr>
        <w:jc w:val="center"/>
        <w:rPr>
          <w:b/>
        </w:rPr>
      </w:pPr>
    </w:p>
    <w:p w14:paraId="49645A02" w14:textId="77777777" w:rsidR="00AD65A1" w:rsidRDefault="00AD65A1" w:rsidP="00AD65A1">
      <w:pPr>
        <w:jc w:val="center"/>
        <w:rPr>
          <w:b/>
        </w:rPr>
      </w:pPr>
    </w:p>
    <w:p w14:paraId="29DDDCFD" w14:textId="77777777" w:rsidR="00AD65A1" w:rsidRPr="00AD65A1" w:rsidRDefault="00AD65A1" w:rsidP="00AD65A1">
      <w:pPr>
        <w:jc w:val="center"/>
        <w:rPr>
          <w:b/>
        </w:rPr>
      </w:pPr>
    </w:p>
    <w:p w14:paraId="3C5EC218" w14:textId="77777777" w:rsidR="00AD65A1" w:rsidRDefault="00AD65A1" w:rsidP="00AD65A1">
      <w:pPr>
        <w:jc w:val="center"/>
        <w:rPr>
          <w:b/>
        </w:rPr>
      </w:pPr>
    </w:p>
    <w:p w14:paraId="03BB0FB8" w14:textId="77777777" w:rsidR="00FB65CD" w:rsidRDefault="00FB65CD" w:rsidP="00AD65A1">
      <w:pPr>
        <w:jc w:val="center"/>
        <w:rPr>
          <w:b/>
        </w:rPr>
      </w:pPr>
    </w:p>
    <w:p w14:paraId="1A48F6D3" w14:textId="77777777" w:rsidR="00AD65A1" w:rsidRPr="00AD65A1" w:rsidRDefault="00AD65A1" w:rsidP="00AD65A1">
      <w:pPr>
        <w:jc w:val="center"/>
        <w:rPr>
          <w:b/>
        </w:rPr>
      </w:pPr>
      <w:r w:rsidRPr="00AD65A1">
        <w:rPr>
          <w:b/>
        </w:rPr>
        <w:t>Минск</w:t>
      </w:r>
    </w:p>
    <w:p w14:paraId="7C31C9E6" w14:textId="77777777" w:rsidR="00AD65A1" w:rsidRPr="00AD65A1" w:rsidRDefault="00AD65A1" w:rsidP="00AD65A1">
      <w:pPr>
        <w:jc w:val="center"/>
        <w:rPr>
          <w:b/>
        </w:rPr>
      </w:pPr>
      <w:r w:rsidRPr="00AD65A1">
        <w:rPr>
          <w:b/>
        </w:rPr>
        <w:t>Евразийский совет по стандартизации, метрологии и сертификации</w:t>
      </w:r>
    </w:p>
    <w:p w14:paraId="0F94B3BA" w14:textId="56BF8DE8" w:rsidR="00AD65A1" w:rsidRDefault="00AD65A1" w:rsidP="00AD65A1">
      <w:pPr>
        <w:jc w:val="center"/>
        <w:rPr>
          <w:b/>
        </w:rPr>
      </w:pPr>
      <w:r w:rsidRPr="00AD65A1">
        <w:rPr>
          <w:b/>
        </w:rPr>
        <w:t>20__</w:t>
      </w:r>
      <w:r>
        <w:rPr>
          <w:b/>
        </w:rPr>
        <w:br w:type="page"/>
      </w:r>
    </w:p>
    <w:p w14:paraId="3A83F9BD" w14:textId="77777777" w:rsidR="00AD65A1" w:rsidRPr="00AD65A1" w:rsidRDefault="00AD65A1" w:rsidP="00AD65A1">
      <w:pPr>
        <w:jc w:val="center"/>
        <w:rPr>
          <w:b/>
        </w:rPr>
      </w:pPr>
      <w:r w:rsidRPr="00AD65A1">
        <w:rPr>
          <w:b/>
        </w:rPr>
        <w:lastRenderedPageBreak/>
        <w:t>Предисловие</w:t>
      </w:r>
    </w:p>
    <w:p w14:paraId="74109B5A" w14:textId="77777777" w:rsidR="00AD65A1" w:rsidRPr="00AD65A1" w:rsidRDefault="00AD65A1" w:rsidP="008F0D14">
      <w:pPr>
        <w:ind w:firstLine="567"/>
        <w:jc w:val="both"/>
      </w:pPr>
    </w:p>
    <w:p w14:paraId="3C24C7C7" w14:textId="0D0B53AC" w:rsidR="00AD65A1" w:rsidRPr="00AD65A1" w:rsidRDefault="00AD65A1" w:rsidP="00AD65A1">
      <w:pPr>
        <w:ind w:firstLine="567"/>
        <w:jc w:val="both"/>
      </w:pPr>
      <w:r w:rsidRPr="00AD65A1"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</w:t>
      </w:r>
      <w:r w:rsidR="00C33FBD">
        <w:t>тандартизации других государств</w:t>
      </w:r>
    </w:p>
    <w:p w14:paraId="6A10EF56" w14:textId="339222F5" w:rsidR="00AD65A1" w:rsidRPr="00AD65A1" w:rsidRDefault="00AD65A1" w:rsidP="00AD65A1">
      <w:pPr>
        <w:ind w:firstLine="567"/>
        <w:jc w:val="both"/>
      </w:pPr>
      <w:r w:rsidRPr="00AD65A1">
        <w:t>Цели, основные принципы и основной порядок проведения работ по межгосударственной стандартизации установлены ГОСТ</w:t>
      </w:r>
      <w:r w:rsidR="008F0D14">
        <w:rPr>
          <w:lang w:val="en-US"/>
        </w:rPr>
        <w:t> </w:t>
      </w:r>
      <w:r w:rsidRPr="00AD65A1">
        <w:t>1.0 «Межгосударственная система стандартизации. Основные положения» и ГОСТ</w:t>
      </w:r>
      <w:r w:rsidR="008F0D14">
        <w:rPr>
          <w:lang w:val="en-US"/>
        </w:rPr>
        <w:t> </w:t>
      </w:r>
      <w:r w:rsidRPr="00AD65A1">
        <w:t>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</w:t>
      </w:r>
      <w:r w:rsidR="00C33FBD">
        <w:t>мены»</w:t>
      </w:r>
    </w:p>
    <w:p w14:paraId="26BAB27A" w14:textId="77777777" w:rsidR="00AD65A1" w:rsidRPr="00FB65CD" w:rsidRDefault="00AD65A1" w:rsidP="00FB65CD">
      <w:pPr>
        <w:ind w:firstLine="567"/>
      </w:pPr>
    </w:p>
    <w:p w14:paraId="635DABF0" w14:textId="77777777" w:rsidR="00AD65A1" w:rsidRPr="00AD65A1" w:rsidRDefault="00AD65A1" w:rsidP="00FB65CD">
      <w:pPr>
        <w:ind w:firstLine="567"/>
        <w:rPr>
          <w:b/>
        </w:rPr>
      </w:pPr>
      <w:r w:rsidRPr="00AD65A1">
        <w:rPr>
          <w:b/>
        </w:rPr>
        <w:t>Сведения о стандарте</w:t>
      </w:r>
    </w:p>
    <w:p w14:paraId="49F57E54" w14:textId="77777777" w:rsidR="00FB65CD" w:rsidRDefault="00FB65CD" w:rsidP="00AD65A1">
      <w:pPr>
        <w:ind w:firstLine="567"/>
        <w:jc w:val="both"/>
      </w:pPr>
    </w:p>
    <w:p w14:paraId="1B9A0A2E" w14:textId="77777777" w:rsidR="00AD65A1" w:rsidRDefault="00AD65A1" w:rsidP="00AD65A1">
      <w:pPr>
        <w:ind w:firstLine="567"/>
        <w:jc w:val="both"/>
      </w:pPr>
      <w:r w:rsidRPr="00AD65A1">
        <w:t>1 ПОДГОТОВЛЕН Республиканским государственным предприятием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на основе собственного перевода на русский язык международного стандарта, указанного в пункте 4</w:t>
      </w:r>
    </w:p>
    <w:p w14:paraId="7F854114" w14:textId="77777777" w:rsidR="00AD65A1" w:rsidRDefault="00AD65A1" w:rsidP="00AD65A1">
      <w:pPr>
        <w:ind w:firstLine="567"/>
        <w:jc w:val="both"/>
      </w:pPr>
      <w:r w:rsidRPr="00AD65A1">
        <w:t>2 ВНЕСЕН Комитетом технического регулирования и метрологии Министерства торговли и интеграции Республики Казахстан</w:t>
      </w:r>
    </w:p>
    <w:p w14:paraId="361E8936" w14:textId="77777777" w:rsidR="00AD65A1" w:rsidRDefault="00AD65A1" w:rsidP="00AD65A1">
      <w:pPr>
        <w:ind w:firstLine="567"/>
        <w:jc w:val="both"/>
      </w:pPr>
      <w:r w:rsidRPr="00AD65A1">
        <w:t>3 ПРИНЯТ Евразийским советом по стандартизации, метрологии и сертификации (протокол № ….. от ……)</w:t>
      </w:r>
    </w:p>
    <w:p w14:paraId="69FC2977" w14:textId="77777777" w:rsidR="00FB65CD" w:rsidRPr="00AD65A1" w:rsidRDefault="00FB65CD" w:rsidP="00AD65A1">
      <w:pPr>
        <w:ind w:firstLine="567"/>
        <w:jc w:val="both"/>
      </w:pPr>
    </w:p>
    <w:p w14:paraId="4C82BAA7" w14:textId="77777777" w:rsidR="00AD65A1" w:rsidRPr="00AD65A1" w:rsidRDefault="00AD65A1" w:rsidP="00AD65A1">
      <w:pPr>
        <w:ind w:firstLine="567"/>
        <w:jc w:val="both"/>
      </w:pPr>
      <w:r w:rsidRPr="00AD65A1">
        <w:t>За принятие проголосовали:</w:t>
      </w:r>
    </w:p>
    <w:tbl>
      <w:tblPr>
        <w:tblW w:w="96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028"/>
        <w:gridCol w:w="4961"/>
      </w:tblGrid>
      <w:tr w:rsidR="00AD65A1" w:rsidRPr="00AD65A1" w14:paraId="59E513B2" w14:textId="77777777" w:rsidTr="00AD65A1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3F70EF" w14:textId="77777777" w:rsidR="00AD65A1" w:rsidRPr="00AD65A1" w:rsidRDefault="00AD65A1" w:rsidP="00AD65A1">
            <w:pPr>
              <w:jc w:val="center"/>
            </w:pPr>
            <w:r w:rsidRPr="00AD65A1">
              <w:t>Краткое наименование страны по МК</w:t>
            </w:r>
          </w:p>
          <w:p w14:paraId="72DC599D" w14:textId="77777777" w:rsidR="00AD65A1" w:rsidRPr="00AD65A1" w:rsidRDefault="00AD65A1" w:rsidP="00AD65A1">
            <w:pPr>
              <w:jc w:val="center"/>
            </w:pPr>
            <w:r w:rsidRPr="00AD65A1"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66BF3E" w14:textId="77777777" w:rsidR="00AD65A1" w:rsidRPr="00AD65A1" w:rsidRDefault="00AD65A1" w:rsidP="00AD65A1">
            <w:pPr>
              <w:jc w:val="center"/>
            </w:pPr>
            <w:r w:rsidRPr="00AD65A1">
              <w:t>Код страны по МК (ИСО 3166) 004–97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C373E2" w14:textId="77777777" w:rsidR="00AD65A1" w:rsidRPr="00AD65A1" w:rsidRDefault="00AD65A1" w:rsidP="00AD65A1">
            <w:pPr>
              <w:jc w:val="center"/>
            </w:pPr>
            <w:r w:rsidRPr="00AD65A1">
              <w:t>Сокращенное наименование</w:t>
            </w:r>
          </w:p>
          <w:p w14:paraId="3F416E15" w14:textId="77777777" w:rsidR="00AD65A1" w:rsidRPr="00AD65A1" w:rsidRDefault="00AD65A1" w:rsidP="00AD65A1">
            <w:pPr>
              <w:jc w:val="center"/>
            </w:pPr>
            <w:r w:rsidRPr="00AD65A1">
              <w:t>национального органа</w:t>
            </w:r>
          </w:p>
          <w:p w14:paraId="4C28F252" w14:textId="77777777" w:rsidR="00AD65A1" w:rsidRPr="00AD65A1" w:rsidRDefault="00AD65A1" w:rsidP="00AD65A1">
            <w:pPr>
              <w:jc w:val="center"/>
            </w:pPr>
            <w:r w:rsidRPr="00AD65A1">
              <w:t>по стандартизации</w:t>
            </w:r>
          </w:p>
        </w:tc>
      </w:tr>
      <w:tr w:rsidR="00AD65A1" w:rsidRPr="00AD65A1" w14:paraId="62545B07" w14:textId="77777777" w:rsidTr="00AD65A1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43180AF" w14:textId="77777777" w:rsidR="00AD65A1" w:rsidRPr="00AD65A1" w:rsidRDefault="00AD65A1" w:rsidP="00AD65A1">
            <w:pPr>
              <w:jc w:val="both"/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A229E6E" w14:textId="77777777" w:rsidR="00AD65A1" w:rsidRPr="00AD65A1" w:rsidRDefault="00AD65A1" w:rsidP="00AD65A1">
            <w:pPr>
              <w:jc w:val="center"/>
            </w:pP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D24A82B" w14:textId="77777777" w:rsidR="00AD65A1" w:rsidRPr="00AD65A1" w:rsidRDefault="00AD65A1" w:rsidP="00AD65A1">
            <w:pPr>
              <w:jc w:val="both"/>
            </w:pPr>
          </w:p>
        </w:tc>
      </w:tr>
    </w:tbl>
    <w:p w14:paraId="5934FA7A" w14:textId="77777777" w:rsidR="00AD65A1" w:rsidRPr="00FB65CD" w:rsidRDefault="00AD65A1" w:rsidP="00C33FBD">
      <w:pPr>
        <w:ind w:firstLine="567"/>
      </w:pPr>
    </w:p>
    <w:p w14:paraId="6079F97A" w14:textId="743A01CF" w:rsidR="00AD65A1" w:rsidRPr="00AD65A1" w:rsidRDefault="00AD65A1" w:rsidP="00AD65A1">
      <w:pPr>
        <w:ind w:firstLine="567"/>
        <w:jc w:val="both"/>
        <w:rPr>
          <w:snapToGrid w:val="0"/>
        </w:rPr>
      </w:pPr>
      <w:r w:rsidRPr="00AD65A1">
        <w:rPr>
          <w:color w:val="2D2D2D"/>
          <w:spacing w:val="2"/>
          <w:shd w:val="clear" w:color="auto" w:fill="FFFFFF"/>
        </w:rPr>
        <w:t xml:space="preserve">4 </w:t>
      </w:r>
      <w:r w:rsidRPr="00AD65A1">
        <w:rPr>
          <w:color w:val="000000"/>
        </w:rPr>
        <w:t>Настоящий стандарт идентичен европейскому стандарту</w:t>
      </w:r>
      <w:r w:rsidRPr="00AD65A1">
        <w:rPr>
          <w:rFonts w:eastAsia="Arial"/>
        </w:rPr>
        <w:t xml:space="preserve"> </w:t>
      </w:r>
      <w:r w:rsidRPr="00AD65A1">
        <w:rPr>
          <w:rFonts w:eastAsia="Arial"/>
          <w:lang w:val="en-US"/>
        </w:rPr>
        <w:t>EN</w:t>
      </w:r>
      <w:r w:rsidRPr="00AD65A1">
        <w:rPr>
          <w:rFonts w:eastAsia="Arial"/>
        </w:rPr>
        <w:t xml:space="preserve"> 12309-</w:t>
      </w:r>
      <w:r w:rsidR="00A84BCD">
        <w:rPr>
          <w:rFonts w:eastAsia="Arial"/>
        </w:rPr>
        <w:t>5</w:t>
      </w:r>
      <w:r w:rsidRPr="00AD65A1">
        <w:rPr>
          <w:rFonts w:eastAsia="Arial"/>
        </w:rPr>
        <w:t>-20</w:t>
      </w:r>
      <w:r w:rsidR="0081635A" w:rsidRPr="0081635A">
        <w:rPr>
          <w:rFonts w:eastAsia="Arial"/>
        </w:rPr>
        <w:t>14</w:t>
      </w:r>
      <w:r w:rsidRPr="00AD65A1">
        <w:t xml:space="preserve"> «</w:t>
      </w:r>
      <w:r w:rsidR="00797D6D" w:rsidRPr="00797D6D">
        <w:t xml:space="preserve">Gas-fired sorption appliances for heating and/or cooling with a net heat input not exceeding 70 </w:t>
      </w:r>
      <w:r w:rsidR="006D4AC7" w:rsidRPr="00025D7E">
        <w:rPr>
          <w:rStyle w:val="FontStyle151"/>
          <w:sz w:val="24"/>
          <w:szCs w:val="24"/>
          <w:lang w:val="en-US" w:eastAsia="en-US"/>
        </w:rPr>
        <w:t>kW</w:t>
      </w:r>
      <w:r w:rsidR="006D4AC7">
        <w:t xml:space="preserve"> </w:t>
      </w:r>
      <w:r w:rsidR="0009098B">
        <w:t>–</w:t>
      </w:r>
      <w:r w:rsidR="00797D6D" w:rsidRPr="00797D6D">
        <w:t xml:space="preserve"> Part 5: Requirements</w:t>
      </w:r>
      <w:r w:rsidRPr="00AD65A1">
        <w:t>»</w:t>
      </w:r>
      <w:r w:rsidRPr="00AD65A1">
        <w:rPr>
          <w:color w:val="000000"/>
        </w:rPr>
        <w:t xml:space="preserve"> («</w:t>
      </w:r>
      <w:r w:rsidR="0081635A" w:rsidRPr="0081635A">
        <w:rPr>
          <w:snapToGrid w:val="0"/>
        </w:rPr>
        <w:t xml:space="preserve">Приборы газовые сорбционные для обогрева и/или охлаждения с номинальной тепловой мощностью до 70 кВт. Часть </w:t>
      </w:r>
      <w:r w:rsidR="00797D6D">
        <w:rPr>
          <w:snapToGrid w:val="0"/>
        </w:rPr>
        <w:t>5</w:t>
      </w:r>
      <w:r w:rsidR="0081635A" w:rsidRPr="0081635A">
        <w:rPr>
          <w:snapToGrid w:val="0"/>
        </w:rPr>
        <w:t>. Методы испытаний</w:t>
      </w:r>
      <w:r w:rsidRPr="00AD65A1">
        <w:rPr>
          <w:snapToGrid w:val="0"/>
        </w:rPr>
        <w:t>»,</w:t>
      </w:r>
      <w:r w:rsidRPr="00AD65A1">
        <w:t xml:space="preserve"> </w:t>
      </w:r>
      <w:r w:rsidRPr="00AD65A1">
        <w:rPr>
          <w:snapToGrid w:val="0"/>
        </w:rPr>
        <w:t>IDT)</w:t>
      </w:r>
    </w:p>
    <w:p w14:paraId="4264B162" w14:textId="77777777" w:rsidR="00AD65A1" w:rsidRPr="00AD65A1" w:rsidRDefault="00AD65A1" w:rsidP="00AD65A1">
      <w:pPr>
        <w:ind w:firstLine="567"/>
        <w:jc w:val="both"/>
        <w:rPr>
          <w:lang w:val="kk-KZ"/>
        </w:rPr>
      </w:pPr>
      <w:r w:rsidRPr="00AD65A1">
        <w:rPr>
          <w:lang w:val="kk-KZ"/>
        </w:rPr>
        <w:t>Перевод с английского языка (en)</w:t>
      </w:r>
    </w:p>
    <w:p w14:paraId="2BF5E44E" w14:textId="77777777" w:rsidR="00AD65A1" w:rsidRPr="00AD65A1" w:rsidRDefault="00AD65A1" w:rsidP="00AD65A1">
      <w:pPr>
        <w:ind w:firstLine="567"/>
        <w:jc w:val="both"/>
        <w:rPr>
          <w:lang w:val="kk-KZ"/>
        </w:rPr>
      </w:pPr>
      <w:r w:rsidRPr="00AD65A1">
        <w:rPr>
          <w:lang w:val="kk-KZ"/>
        </w:rPr>
        <w:t>Степень соответствия – идентичная (IDT)</w:t>
      </w:r>
    </w:p>
    <w:p w14:paraId="134446CD" w14:textId="77777777" w:rsidR="00AD65A1" w:rsidRPr="00AD65A1" w:rsidRDefault="00AD65A1" w:rsidP="00AD65A1">
      <w:pPr>
        <w:ind w:firstLine="567"/>
        <w:jc w:val="both"/>
        <w:rPr>
          <w:rFonts w:eastAsia="Arial"/>
          <w:lang w:bidi="ru-RU"/>
        </w:rPr>
      </w:pPr>
    </w:p>
    <w:p w14:paraId="3D5CDE5F" w14:textId="77777777" w:rsidR="00AD65A1" w:rsidRPr="00AD65A1" w:rsidRDefault="00AD65A1" w:rsidP="00AD65A1">
      <w:pPr>
        <w:ind w:firstLine="567"/>
        <w:jc w:val="both"/>
        <w:rPr>
          <w:rFonts w:eastAsia="Arial"/>
          <w:lang w:bidi="ru-RU"/>
        </w:rPr>
      </w:pPr>
      <w:r w:rsidRPr="00AD65A1">
        <w:rPr>
          <w:rFonts w:eastAsia="Arial"/>
          <w:lang w:bidi="ru-RU"/>
        </w:rPr>
        <w:t>5 ВВЕДЕН ВПЕРВЫЕ</w:t>
      </w:r>
    </w:p>
    <w:p w14:paraId="2ECBA952" w14:textId="77777777" w:rsidR="00AD65A1" w:rsidRDefault="00AD65A1" w:rsidP="00AD65A1">
      <w:pPr>
        <w:shd w:val="clear" w:color="auto" w:fill="FFFFFF"/>
        <w:ind w:firstLine="567"/>
        <w:jc w:val="both"/>
        <w:textAlignment w:val="baseline"/>
      </w:pPr>
    </w:p>
    <w:p w14:paraId="2F4A3F09" w14:textId="77777777" w:rsidR="00E10584" w:rsidRPr="00AD65A1" w:rsidRDefault="00E10584" w:rsidP="00AD65A1">
      <w:pPr>
        <w:shd w:val="clear" w:color="auto" w:fill="FFFFFF"/>
        <w:ind w:firstLine="567"/>
        <w:jc w:val="both"/>
        <w:textAlignment w:val="baseline"/>
      </w:pPr>
    </w:p>
    <w:p w14:paraId="6ABF6896" w14:textId="1344BC4B" w:rsidR="001B1E9E" w:rsidRPr="001B1E9E" w:rsidRDefault="001B1E9E" w:rsidP="001B1E9E">
      <w:pPr>
        <w:ind w:firstLine="567"/>
        <w:jc w:val="both"/>
        <w:rPr>
          <w:bCs/>
          <w:i/>
        </w:rPr>
      </w:pPr>
      <w:r w:rsidRPr="001B1E9E">
        <w:rPr>
          <w:bCs/>
          <w:i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</w:t>
      </w:r>
      <w:r>
        <w:rPr>
          <w:bCs/>
          <w:i/>
        </w:rPr>
        <w:t>льных органов по стандартизации</w:t>
      </w:r>
    </w:p>
    <w:p w14:paraId="6E17C79C" w14:textId="4C1C2625" w:rsidR="00FB65CD" w:rsidRDefault="001B1E9E" w:rsidP="001B1E9E">
      <w:pPr>
        <w:ind w:firstLine="567"/>
        <w:jc w:val="both"/>
        <w:rPr>
          <w:i/>
        </w:rPr>
      </w:pPr>
      <w:r w:rsidRPr="001B1E9E">
        <w:rPr>
          <w:bCs/>
          <w:i/>
        </w:rPr>
        <w:lastRenderedPageBreak/>
        <w:t>В случае пересмотра, изменения или отмены настоящего стандарта соответствующая информация также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</w:t>
      </w:r>
    </w:p>
    <w:p w14:paraId="282A8745" w14:textId="77777777" w:rsidR="00FB65CD" w:rsidRDefault="00FB65CD" w:rsidP="00FB65CD">
      <w:pPr>
        <w:ind w:firstLine="567"/>
        <w:jc w:val="both"/>
      </w:pPr>
    </w:p>
    <w:p w14:paraId="02941B77" w14:textId="77777777" w:rsidR="00FB65CD" w:rsidRDefault="00FB65CD" w:rsidP="00FB65CD">
      <w:pPr>
        <w:ind w:firstLine="567"/>
        <w:jc w:val="both"/>
      </w:pPr>
    </w:p>
    <w:p w14:paraId="06EE5CF4" w14:textId="77777777" w:rsidR="00FB65CD" w:rsidRDefault="00FB65CD" w:rsidP="00FB65CD">
      <w:pPr>
        <w:ind w:firstLine="567"/>
        <w:jc w:val="both"/>
      </w:pPr>
    </w:p>
    <w:p w14:paraId="0170C361" w14:textId="77777777" w:rsidR="00FB65CD" w:rsidRDefault="00FB65CD" w:rsidP="00FB65CD">
      <w:pPr>
        <w:ind w:firstLine="567"/>
        <w:jc w:val="both"/>
      </w:pPr>
    </w:p>
    <w:p w14:paraId="5E041653" w14:textId="77777777" w:rsidR="00FB65CD" w:rsidRDefault="00FB65CD" w:rsidP="00FB65CD">
      <w:pPr>
        <w:ind w:firstLine="567"/>
        <w:jc w:val="both"/>
      </w:pPr>
    </w:p>
    <w:p w14:paraId="5DD964A4" w14:textId="77777777" w:rsidR="00FB65CD" w:rsidRDefault="00FB65CD" w:rsidP="00FB65CD">
      <w:pPr>
        <w:ind w:firstLine="567"/>
        <w:jc w:val="both"/>
      </w:pPr>
    </w:p>
    <w:p w14:paraId="77F6DAF7" w14:textId="77777777" w:rsidR="00FB65CD" w:rsidRDefault="00FB65CD" w:rsidP="00FB65CD">
      <w:pPr>
        <w:ind w:firstLine="567"/>
        <w:jc w:val="both"/>
      </w:pPr>
    </w:p>
    <w:p w14:paraId="543B2B71" w14:textId="77777777" w:rsidR="00FB65CD" w:rsidRDefault="00FB65CD" w:rsidP="00FB65CD">
      <w:pPr>
        <w:ind w:firstLine="567"/>
        <w:jc w:val="both"/>
      </w:pPr>
    </w:p>
    <w:p w14:paraId="7CFE75AC" w14:textId="77777777" w:rsidR="00FB65CD" w:rsidRDefault="00FB65CD" w:rsidP="00FB65CD">
      <w:pPr>
        <w:ind w:firstLine="567"/>
        <w:jc w:val="both"/>
      </w:pPr>
    </w:p>
    <w:p w14:paraId="48F54FB4" w14:textId="77777777" w:rsidR="00FB65CD" w:rsidRDefault="00FB65CD" w:rsidP="00FB65CD">
      <w:pPr>
        <w:ind w:firstLine="567"/>
        <w:jc w:val="both"/>
      </w:pPr>
    </w:p>
    <w:p w14:paraId="05FF8EED" w14:textId="77777777" w:rsidR="00FB65CD" w:rsidRDefault="00FB65CD" w:rsidP="00FB65CD">
      <w:pPr>
        <w:ind w:firstLine="567"/>
        <w:jc w:val="both"/>
      </w:pPr>
    </w:p>
    <w:p w14:paraId="381AC81B" w14:textId="77777777" w:rsidR="00FB65CD" w:rsidRDefault="00FB65CD" w:rsidP="00FB65CD">
      <w:pPr>
        <w:ind w:firstLine="567"/>
        <w:jc w:val="both"/>
      </w:pPr>
    </w:p>
    <w:p w14:paraId="767B7B83" w14:textId="77777777" w:rsidR="00FB65CD" w:rsidRDefault="00FB65CD" w:rsidP="00FB65CD">
      <w:pPr>
        <w:ind w:firstLine="567"/>
        <w:jc w:val="both"/>
      </w:pPr>
    </w:p>
    <w:p w14:paraId="7A3E4A45" w14:textId="77777777" w:rsidR="00FB65CD" w:rsidRDefault="00FB65CD" w:rsidP="00FB65CD">
      <w:pPr>
        <w:ind w:firstLine="567"/>
        <w:jc w:val="both"/>
      </w:pPr>
    </w:p>
    <w:p w14:paraId="42B438AB" w14:textId="77777777" w:rsidR="00FB65CD" w:rsidRDefault="00FB65CD" w:rsidP="00FB65CD">
      <w:pPr>
        <w:ind w:firstLine="567"/>
        <w:jc w:val="both"/>
      </w:pPr>
    </w:p>
    <w:p w14:paraId="16EEDEDA" w14:textId="77777777" w:rsidR="00FB65CD" w:rsidRDefault="00FB65CD" w:rsidP="00FB65CD">
      <w:pPr>
        <w:ind w:firstLine="567"/>
        <w:jc w:val="both"/>
      </w:pPr>
    </w:p>
    <w:p w14:paraId="64E805CB" w14:textId="77777777" w:rsidR="00FB65CD" w:rsidRDefault="00FB65CD" w:rsidP="00FB65CD">
      <w:pPr>
        <w:ind w:firstLine="567"/>
        <w:jc w:val="both"/>
      </w:pPr>
    </w:p>
    <w:p w14:paraId="09244B91" w14:textId="77777777" w:rsidR="00FB65CD" w:rsidRDefault="00FB65CD" w:rsidP="00FB65CD">
      <w:pPr>
        <w:ind w:firstLine="567"/>
        <w:jc w:val="both"/>
      </w:pPr>
    </w:p>
    <w:p w14:paraId="5073B7CB" w14:textId="77777777" w:rsidR="00FB65CD" w:rsidRDefault="00FB65CD" w:rsidP="00FB65CD">
      <w:pPr>
        <w:ind w:firstLine="567"/>
        <w:jc w:val="both"/>
      </w:pPr>
    </w:p>
    <w:p w14:paraId="025EC779" w14:textId="77777777" w:rsidR="00FB65CD" w:rsidRDefault="00FB65CD" w:rsidP="00FB65CD">
      <w:pPr>
        <w:ind w:firstLine="567"/>
        <w:jc w:val="both"/>
      </w:pPr>
    </w:p>
    <w:p w14:paraId="09172442" w14:textId="77777777" w:rsidR="00FB65CD" w:rsidRDefault="00FB65CD" w:rsidP="00FB65CD">
      <w:pPr>
        <w:ind w:firstLine="567"/>
        <w:jc w:val="both"/>
      </w:pPr>
    </w:p>
    <w:p w14:paraId="57D6AD67" w14:textId="77777777" w:rsidR="00FB65CD" w:rsidRDefault="00FB65CD" w:rsidP="00FB65CD">
      <w:pPr>
        <w:ind w:firstLine="567"/>
        <w:jc w:val="both"/>
      </w:pPr>
    </w:p>
    <w:p w14:paraId="61C72671" w14:textId="77777777" w:rsidR="00FB65CD" w:rsidRDefault="00FB65CD" w:rsidP="00FB65CD">
      <w:pPr>
        <w:ind w:firstLine="567"/>
        <w:jc w:val="both"/>
      </w:pPr>
    </w:p>
    <w:p w14:paraId="301AAC65" w14:textId="77777777" w:rsidR="00FB65CD" w:rsidRDefault="00FB65CD" w:rsidP="00FB65CD">
      <w:pPr>
        <w:ind w:firstLine="567"/>
        <w:jc w:val="both"/>
      </w:pPr>
    </w:p>
    <w:p w14:paraId="0A547563" w14:textId="77777777" w:rsidR="00FB65CD" w:rsidRDefault="00FB65CD" w:rsidP="00FB65CD">
      <w:pPr>
        <w:ind w:firstLine="567"/>
        <w:jc w:val="both"/>
      </w:pPr>
    </w:p>
    <w:p w14:paraId="65281082" w14:textId="77777777" w:rsidR="00FB65CD" w:rsidRDefault="00FB65CD" w:rsidP="00FB65CD">
      <w:pPr>
        <w:ind w:firstLine="567"/>
        <w:jc w:val="both"/>
      </w:pPr>
    </w:p>
    <w:p w14:paraId="4D0E383F" w14:textId="77777777" w:rsidR="00FB65CD" w:rsidRDefault="00FB65CD" w:rsidP="00FB65CD">
      <w:pPr>
        <w:ind w:firstLine="567"/>
        <w:jc w:val="both"/>
      </w:pPr>
    </w:p>
    <w:p w14:paraId="3590ADBE" w14:textId="77777777" w:rsidR="00FB65CD" w:rsidRDefault="00FB65CD" w:rsidP="00FB65CD">
      <w:pPr>
        <w:ind w:firstLine="567"/>
        <w:jc w:val="both"/>
      </w:pPr>
    </w:p>
    <w:p w14:paraId="0A66183C" w14:textId="77777777" w:rsidR="00FB65CD" w:rsidRDefault="00FB65CD" w:rsidP="00FB65CD">
      <w:pPr>
        <w:ind w:firstLine="567"/>
        <w:jc w:val="both"/>
      </w:pPr>
    </w:p>
    <w:p w14:paraId="09BC70D8" w14:textId="77777777" w:rsidR="00FB65CD" w:rsidRDefault="00FB65CD" w:rsidP="00FB65CD">
      <w:pPr>
        <w:ind w:firstLine="567"/>
        <w:jc w:val="both"/>
      </w:pPr>
    </w:p>
    <w:p w14:paraId="1D41C70B" w14:textId="77777777" w:rsidR="00FB65CD" w:rsidRDefault="00FB65CD" w:rsidP="00FB65CD">
      <w:pPr>
        <w:ind w:firstLine="567"/>
        <w:jc w:val="both"/>
      </w:pPr>
    </w:p>
    <w:p w14:paraId="7F7DA9CA" w14:textId="77777777" w:rsidR="00FB65CD" w:rsidRDefault="00FB65CD" w:rsidP="00FB65CD">
      <w:pPr>
        <w:ind w:firstLine="567"/>
        <w:jc w:val="both"/>
      </w:pPr>
    </w:p>
    <w:p w14:paraId="12E79E73" w14:textId="77777777" w:rsidR="00FB65CD" w:rsidRDefault="00FB65CD" w:rsidP="00FB65CD">
      <w:pPr>
        <w:ind w:firstLine="567"/>
        <w:jc w:val="both"/>
      </w:pPr>
    </w:p>
    <w:p w14:paraId="5AB66330" w14:textId="77777777" w:rsidR="00FB65CD" w:rsidRDefault="00FB65CD" w:rsidP="00FB65CD">
      <w:pPr>
        <w:ind w:firstLine="567"/>
        <w:jc w:val="both"/>
      </w:pPr>
    </w:p>
    <w:p w14:paraId="2208183C" w14:textId="77777777" w:rsidR="00FB65CD" w:rsidRDefault="00FB65CD" w:rsidP="00FB65CD">
      <w:pPr>
        <w:ind w:firstLine="567"/>
        <w:jc w:val="both"/>
      </w:pPr>
    </w:p>
    <w:p w14:paraId="2B966993" w14:textId="77777777" w:rsidR="00FB65CD" w:rsidRDefault="00FB65CD" w:rsidP="00FB65CD">
      <w:pPr>
        <w:ind w:firstLine="567"/>
        <w:jc w:val="both"/>
      </w:pPr>
    </w:p>
    <w:p w14:paraId="445CF396" w14:textId="77777777" w:rsidR="00FB65CD" w:rsidRDefault="00FB65CD" w:rsidP="00FB65CD">
      <w:pPr>
        <w:ind w:firstLine="567"/>
        <w:jc w:val="both"/>
      </w:pPr>
    </w:p>
    <w:p w14:paraId="3CF98A66" w14:textId="77777777" w:rsidR="00FB65CD" w:rsidRDefault="00FB65CD" w:rsidP="00FB65CD">
      <w:pPr>
        <w:ind w:firstLine="567"/>
        <w:jc w:val="both"/>
      </w:pPr>
    </w:p>
    <w:p w14:paraId="4C3F3AC7" w14:textId="77777777" w:rsidR="00FB65CD" w:rsidRDefault="00FB65CD" w:rsidP="00FB65CD">
      <w:pPr>
        <w:ind w:firstLine="567"/>
        <w:jc w:val="both"/>
      </w:pPr>
    </w:p>
    <w:p w14:paraId="4EF83BD2" w14:textId="77777777" w:rsidR="001B1E9E" w:rsidRDefault="001B1E9E" w:rsidP="00FB65CD">
      <w:pPr>
        <w:ind w:firstLine="567"/>
        <w:jc w:val="both"/>
      </w:pPr>
    </w:p>
    <w:p w14:paraId="241BD86F" w14:textId="77777777" w:rsidR="001B1E9E" w:rsidRDefault="001B1E9E" w:rsidP="00FB65CD">
      <w:pPr>
        <w:ind w:firstLine="567"/>
        <w:jc w:val="both"/>
      </w:pPr>
    </w:p>
    <w:p w14:paraId="34332A38" w14:textId="77777777" w:rsidR="00FB65CD" w:rsidRDefault="00FB65CD" w:rsidP="00FB65CD">
      <w:pPr>
        <w:ind w:firstLine="567"/>
        <w:jc w:val="both"/>
      </w:pPr>
    </w:p>
    <w:p w14:paraId="29E76848" w14:textId="77777777" w:rsidR="00FB65CD" w:rsidRDefault="00FB65CD" w:rsidP="00FB65CD">
      <w:pPr>
        <w:ind w:firstLine="567"/>
        <w:jc w:val="both"/>
      </w:pPr>
    </w:p>
    <w:p w14:paraId="0AEB5EAC" w14:textId="0254C55E" w:rsidR="00C33FBD" w:rsidRDefault="00FB65CD" w:rsidP="00FB65CD">
      <w:pPr>
        <w:ind w:firstLine="567"/>
        <w:jc w:val="both"/>
        <w:rPr>
          <w:i/>
          <w:iCs/>
        </w:rPr>
      </w:pPr>
      <w:r w:rsidRPr="00444244">
        <w:rPr>
          <w:iCs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</w:t>
      </w:r>
      <w:r w:rsidR="00C33FBD">
        <w:rPr>
          <w:i/>
          <w:iCs/>
        </w:rPr>
        <w:br w:type="page"/>
      </w:r>
    </w:p>
    <w:p w14:paraId="78B45954" w14:textId="77777777" w:rsidR="00AD65A1" w:rsidRDefault="00AD65A1" w:rsidP="0029598D">
      <w:pPr>
        <w:jc w:val="center"/>
        <w:rPr>
          <w:b/>
          <w:lang w:val="kk-KZ"/>
        </w:rPr>
      </w:pPr>
      <w:r w:rsidRPr="00AD65A1">
        <w:rPr>
          <w:b/>
          <w:lang w:val="kk-KZ"/>
        </w:rPr>
        <w:lastRenderedPageBreak/>
        <w:t>Содержание</w:t>
      </w:r>
    </w:p>
    <w:p w14:paraId="43E61874" w14:textId="77777777" w:rsidR="0029598D" w:rsidRPr="00775B90" w:rsidRDefault="0029598D" w:rsidP="0029598D">
      <w:pPr>
        <w:jc w:val="center"/>
        <w:rPr>
          <w:lang w:val="kk-KZ"/>
        </w:rPr>
      </w:pPr>
    </w:p>
    <w:p w14:paraId="39D3E6EC" w14:textId="4B331D76" w:rsidR="00AD65A1" w:rsidRPr="00AD65A1" w:rsidRDefault="00000000" w:rsidP="00AD65A1">
      <w:pPr>
        <w:jc w:val="both"/>
        <w:rPr>
          <w:color w:val="000000"/>
          <w:lang w:eastAsia="en-US"/>
        </w:rPr>
      </w:pPr>
      <w:hyperlink r:id="rId9" w:anchor="bookmark0" w:history="1">
        <w:r w:rsidR="00AD65A1" w:rsidRPr="00AD65A1">
          <w:rPr>
            <w:color w:val="000000"/>
            <w:lang w:eastAsia="en-US"/>
          </w:rPr>
          <w:t>Введение.................................................................................................................</w:t>
        </w:r>
      </w:hyperlink>
      <w:r w:rsidR="0029598D">
        <w:rPr>
          <w:color w:val="000000"/>
          <w:lang w:eastAsia="en-US"/>
        </w:rPr>
        <w:t>..........</w:t>
      </w:r>
    </w:p>
    <w:p w14:paraId="29B2FB95" w14:textId="51D1720E" w:rsidR="0029598D" w:rsidRDefault="00000000" w:rsidP="00AD65A1">
      <w:pPr>
        <w:jc w:val="both"/>
        <w:rPr>
          <w:color w:val="000000"/>
          <w:lang w:eastAsia="en-US"/>
        </w:rPr>
      </w:pPr>
      <w:hyperlink r:id="rId10" w:anchor="bookmark1" w:history="1">
        <w:r w:rsidR="00AD65A1" w:rsidRPr="00AD65A1">
          <w:rPr>
            <w:color w:val="000000"/>
            <w:lang w:eastAsia="en-US"/>
          </w:rPr>
          <w:t>1 Область применения......................................................................................</w:t>
        </w:r>
        <w:r w:rsidR="0029598D">
          <w:rPr>
            <w:color w:val="000000"/>
            <w:lang w:eastAsia="en-US"/>
          </w:rPr>
          <w:t>..........</w:t>
        </w:r>
        <w:r w:rsidR="00AD65A1" w:rsidRPr="00AD65A1">
          <w:rPr>
            <w:color w:val="000000"/>
            <w:lang w:eastAsia="en-US"/>
          </w:rPr>
          <w:t>.....</w:t>
        </w:r>
      </w:hyperlink>
    </w:p>
    <w:p w14:paraId="16EFDF37" w14:textId="6D4D37E3" w:rsidR="00AD65A1" w:rsidRPr="00AD65A1" w:rsidRDefault="00000000" w:rsidP="00AD65A1">
      <w:pPr>
        <w:jc w:val="both"/>
        <w:rPr>
          <w:color w:val="000000"/>
          <w:lang w:eastAsia="en-US"/>
        </w:rPr>
      </w:pPr>
      <w:hyperlink r:id="rId11" w:anchor="bookmark4" w:history="1">
        <w:r w:rsidR="00AD65A1" w:rsidRPr="00AD65A1">
          <w:rPr>
            <w:color w:val="000000"/>
            <w:lang w:eastAsia="en-US"/>
          </w:rPr>
          <w:t>2 Нормативные ссылки...........................................................................................</w:t>
        </w:r>
      </w:hyperlink>
      <w:r w:rsidR="00AD65A1" w:rsidRPr="00AD65A1">
        <w:rPr>
          <w:color w:val="000000"/>
          <w:lang w:eastAsia="en-US"/>
        </w:rPr>
        <w:t>.</w:t>
      </w:r>
      <w:r w:rsidR="0029598D">
        <w:rPr>
          <w:color w:val="000000"/>
          <w:lang w:eastAsia="en-US"/>
        </w:rPr>
        <w:t>.........</w:t>
      </w:r>
    </w:p>
    <w:p w14:paraId="0B52F31C" w14:textId="53E5F23F" w:rsidR="00AD65A1" w:rsidRPr="00AD65A1" w:rsidRDefault="00000000" w:rsidP="00AD65A1">
      <w:pPr>
        <w:jc w:val="both"/>
        <w:rPr>
          <w:color w:val="000000"/>
          <w:lang w:eastAsia="en-US"/>
        </w:rPr>
      </w:pPr>
      <w:hyperlink r:id="rId12" w:anchor="bookmark5" w:history="1">
        <w:r w:rsidR="00AD65A1" w:rsidRPr="00AD65A1">
          <w:rPr>
            <w:color w:val="000000"/>
            <w:lang w:eastAsia="en-US"/>
          </w:rPr>
          <w:t>3 Термины и определения...</w:t>
        </w:r>
        <w:r w:rsidR="00B05664">
          <w:rPr>
            <w:color w:val="000000"/>
            <w:lang w:eastAsia="en-US"/>
          </w:rPr>
          <w:t>.</w:t>
        </w:r>
        <w:r w:rsidR="00AD65A1" w:rsidRPr="00AD65A1">
          <w:rPr>
            <w:color w:val="000000"/>
            <w:lang w:eastAsia="en-US"/>
          </w:rPr>
          <w:t>............................................................................</w:t>
        </w:r>
        <w:r w:rsidR="0029598D">
          <w:rPr>
            <w:color w:val="000000"/>
            <w:lang w:eastAsia="en-US"/>
          </w:rPr>
          <w:t>.........</w:t>
        </w:r>
        <w:r w:rsidR="00AD65A1" w:rsidRPr="00AD65A1">
          <w:rPr>
            <w:color w:val="000000"/>
            <w:lang w:eastAsia="en-US"/>
          </w:rPr>
          <w:t>.......</w:t>
        </w:r>
      </w:hyperlink>
    </w:p>
    <w:p w14:paraId="0846EBCF" w14:textId="0A942D73" w:rsidR="00B05664" w:rsidRDefault="00B05664" w:rsidP="00B05664">
      <w:pPr>
        <w:jc w:val="both"/>
      </w:pPr>
      <w:r>
        <w:t>4 Требования …………………………………………………………………………………….</w:t>
      </w:r>
    </w:p>
    <w:p w14:paraId="23D1094A" w14:textId="74AE9B81" w:rsidR="00B05664" w:rsidRDefault="00B05664" w:rsidP="00B05664">
      <w:pPr>
        <w:jc w:val="both"/>
      </w:pPr>
      <w:r>
        <w:t>4.1 Номинальная мощность охлаждения и энергетические характеристики….………</w:t>
      </w:r>
    </w:p>
    <w:p w14:paraId="0A0DB718" w14:textId="4BB4030D" w:rsidR="00B05664" w:rsidRDefault="00B05664" w:rsidP="00B05664">
      <w:pPr>
        <w:jc w:val="both"/>
      </w:pPr>
      <w:r>
        <w:t>4.2 Номинальная теплоемкость и энергетические характеристики……………….……</w:t>
      </w:r>
    </w:p>
    <w:p w14:paraId="48FD470B" w14:textId="6AB6EB95" w:rsidR="00B05664" w:rsidRDefault="00B05664" w:rsidP="00B05664">
      <w:pPr>
        <w:jc w:val="both"/>
      </w:pPr>
      <w:r>
        <w:t>5 Маркировка и инструкции…………………………………………………………………….</w:t>
      </w:r>
    </w:p>
    <w:p w14:paraId="379B40DF" w14:textId="05E78DEA" w:rsidR="00B05664" w:rsidRDefault="00B05664" w:rsidP="00B05664">
      <w:pPr>
        <w:jc w:val="both"/>
      </w:pPr>
      <w:r>
        <w:t>5.1 Табличка с основными характеристиками………………………………………………</w:t>
      </w:r>
    </w:p>
    <w:p w14:paraId="5A14769D" w14:textId="0297169B" w:rsidR="00B05664" w:rsidRDefault="00B05664" w:rsidP="00B05664">
      <w:pPr>
        <w:jc w:val="both"/>
      </w:pPr>
      <w:r>
        <w:t>5.2 Технические инструкции по установке и регулировке…………………………………</w:t>
      </w:r>
    </w:p>
    <w:p w14:paraId="41A783E2" w14:textId="7CAEBC97" w:rsidR="00B05664" w:rsidRDefault="00B05664" w:rsidP="00B05664">
      <w:pPr>
        <w:jc w:val="both"/>
      </w:pPr>
      <w:r>
        <w:t>Приложение ZA (справочное) Взаимосвязь между настоящим европейским стандартом и основными требованиями директивы ЕС 2009/142/EC, которые касаются приборов, сжигающих газообразное топливо (директива по газовым приборам)…………………………………………………………………………………………</w:t>
      </w:r>
    </w:p>
    <w:p w14:paraId="3CA120B1" w14:textId="24EA99AA" w:rsidR="00B05664" w:rsidRDefault="00B05664" w:rsidP="00B05664">
      <w:pPr>
        <w:jc w:val="both"/>
      </w:pPr>
      <w:r>
        <w:t>Приложение ZB (справочное) Взаимосвязь между настоящим европейским стандартом и требованиями регламента комиссии (ЕС) №813/2013…………….…….</w:t>
      </w:r>
    </w:p>
    <w:p w14:paraId="578E050B" w14:textId="63B9F9B0" w:rsidR="00947267" w:rsidRDefault="00B05664" w:rsidP="00B05664">
      <w:pPr>
        <w:jc w:val="both"/>
      </w:pPr>
      <w:r>
        <w:t>Приложение ZC (справочное) Взаимосвязь между настоящим европейским стандартом и требованиями регламента комиссии (ЕС) №811/2013…………………..</w:t>
      </w:r>
    </w:p>
    <w:p w14:paraId="5717C93F" w14:textId="693D9D21" w:rsidR="00FB65CD" w:rsidRDefault="00000000" w:rsidP="0029598D">
      <w:pPr>
        <w:jc w:val="both"/>
        <w:rPr>
          <w:color w:val="000000"/>
          <w:lang w:eastAsia="en-US"/>
        </w:rPr>
      </w:pPr>
      <w:hyperlink r:id="rId13" w:anchor="bookmark13" w:history="1">
        <w:r w:rsidR="00AD65A1" w:rsidRPr="00AD65A1">
          <w:rPr>
            <w:color w:val="000000"/>
            <w:lang w:eastAsia="en-US"/>
          </w:rPr>
          <w:t>Библиография........................................................................................................</w:t>
        </w:r>
      </w:hyperlink>
      <w:r w:rsidR="00AD65A1" w:rsidRPr="00AD65A1">
        <w:rPr>
          <w:color w:val="000000"/>
          <w:lang w:eastAsia="en-US"/>
        </w:rPr>
        <w:t>..</w:t>
      </w:r>
      <w:r w:rsidR="00947267">
        <w:rPr>
          <w:color w:val="000000"/>
          <w:lang w:eastAsia="en-US"/>
        </w:rPr>
        <w:t>.........</w:t>
      </w:r>
    </w:p>
    <w:p w14:paraId="3F92F0D3" w14:textId="77777777" w:rsidR="00FB65CD" w:rsidRDefault="00FB65CD">
      <w:pPr>
        <w:widowControl/>
        <w:autoSpaceDE/>
        <w:autoSpaceDN/>
        <w:adjustRightInd/>
        <w:rPr>
          <w:color w:val="000000"/>
          <w:lang w:eastAsia="en-US"/>
        </w:rPr>
      </w:pPr>
      <w:r>
        <w:rPr>
          <w:color w:val="000000"/>
          <w:lang w:eastAsia="en-US"/>
        </w:rPr>
        <w:br w:type="page"/>
      </w:r>
    </w:p>
    <w:p w14:paraId="032DA98C" w14:textId="77777777" w:rsidR="00FB65CD" w:rsidRPr="00AD65A1" w:rsidRDefault="00FB65CD" w:rsidP="00FB65CD">
      <w:pPr>
        <w:jc w:val="center"/>
        <w:rPr>
          <w:b/>
          <w:lang w:val="kk-KZ"/>
        </w:rPr>
      </w:pPr>
      <w:r w:rsidRPr="00AD65A1">
        <w:rPr>
          <w:b/>
          <w:lang w:val="kk-KZ"/>
        </w:rPr>
        <w:lastRenderedPageBreak/>
        <w:t>Введение</w:t>
      </w:r>
    </w:p>
    <w:p w14:paraId="09CE10A4" w14:textId="77777777" w:rsidR="00FB65CD" w:rsidRPr="00AD65A1" w:rsidRDefault="00FB65CD" w:rsidP="00FB65CD">
      <w:pPr>
        <w:jc w:val="center"/>
        <w:rPr>
          <w:b/>
          <w:lang w:val="kk-KZ"/>
        </w:rPr>
      </w:pPr>
    </w:p>
    <w:p w14:paraId="41612093" w14:textId="7A67C657" w:rsidR="00FB65CD" w:rsidRPr="00313095" w:rsidRDefault="00F83FED" w:rsidP="00FB65CD">
      <w:pPr>
        <w:ind w:firstLine="567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С</w:t>
      </w:r>
      <w:r w:rsidR="00FB65CD" w:rsidRPr="00AD65A1">
        <w:rPr>
          <w:color w:val="000000"/>
          <w:lang w:eastAsia="en-US"/>
        </w:rPr>
        <w:t>ери</w:t>
      </w:r>
      <w:r>
        <w:rPr>
          <w:color w:val="000000"/>
          <w:lang w:eastAsia="en-US"/>
        </w:rPr>
        <w:t>я</w:t>
      </w:r>
      <w:r w:rsidR="00FB65CD" w:rsidRPr="00AD65A1">
        <w:rPr>
          <w:color w:val="000000"/>
          <w:lang w:eastAsia="en-US"/>
        </w:rPr>
        <w:t xml:space="preserve"> стандартов EN 12309 </w:t>
      </w:r>
      <w:r w:rsidR="00FB65CD" w:rsidRPr="00313095">
        <w:rPr>
          <w:color w:val="000000"/>
          <w:lang w:eastAsia="en-US"/>
        </w:rPr>
        <w:t xml:space="preserve">под общим названием </w:t>
      </w:r>
      <w:r w:rsidR="00FB65CD">
        <w:rPr>
          <w:color w:val="000000"/>
          <w:lang w:eastAsia="en-US"/>
        </w:rPr>
        <w:t>«</w:t>
      </w:r>
      <w:r w:rsidR="00FB65CD" w:rsidRPr="00313095">
        <w:rPr>
          <w:color w:val="000000"/>
          <w:lang w:eastAsia="en-US"/>
        </w:rPr>
        <w:t>Приборы газовые сорбционные для обогрева и/или охлаждения с номинальной тепловой мощностью до 70 кВт</w:t>
      </w:r>
      <w:r w:rsidR="00FB65CD">
        <w:rPr>
          <w:color w:val="000000"/>
          <w:lang w:eastAsia="en-US"/>
        </w:rPr>
        <w:t>»</w:t>
      </w:r>
      <w:r w:rsidRPr="00F83FED">
        <w:t xml:space="preserve"> </w:t>
      </w:r>
      <w:r w:rsidRPr="009F5E8C">
        <w:t>состоит из следующих частей</w:t>
      </w:r>
      <w:r w:rsidR="00FB65CD" w:rsidRPr="00313095">
        <w:rPr>
          <w:color w:val="000000"/>
          <w:lang w:eastAsia="en-US"/>
        </w:rPr>
        <w:t>:</w:t>
      </w:r>
    </w:p>
    <w:p w14:paraId="462B6C54" w14:textId="77777777" w:rsidR="00FB65CD" w:rsidRPr="00313095" w:rsidRDefault="00FB65CD" w:rsidP="00FB65CD">
      <w:pPr>
        <w:ind w:firstLine="567"/>
        <w:jc w:val="both"/>
        <w:rPr>
          <w:color w:val="000000"/>
          <w:lang w:eastAsia="en-US"/>
        </w:rPr>
      </w:pPr>
      <w:r w:rsidRPr="00313095">
        <w:rPr>
          <w:color w:val="000000"/>
          <w:lang w:eastAsia="en-US"/>
        </w:rPr>
        <w:t>- Часть 1: Термины и определения;</w:t>
      </w:r>
    </w:p>
    <w:p w14:paraId="0AE7A145" w14:textId="77777777" w:rsidR="00FB65CD" w:rsidRPr="00313095" w:rsidRDefault="00FB65CD" w:rsidP="00FB65CD">
      <w:pPr>
        <w:ind w:firstLine="567"/>
        <w:jc w:val="both"/>
        <w:rPr>
          <w:color w:val="000000"/>
          <w:lang w:eastAsia="en-US"/>
        </w:rPr>
      </w:pPr>
      <w:r w:rsidRPr="00313095">
        <w:rPr>
          <w:color w:val="000000"/>
          <w:lang w:eastAsia="en-US"/>
        </w:rPr>
        <w:t>- Часть 2: Безопасность;</w:t>
      </w:r>
    </w:p>
    <w:p w14:paraId="732283DE" w14:textId="77777777" w:rsidR="00FB65CD" w:rsidRPr="00313095" w:rsidRDefault="00FB65CD" w:rsidP="00FB65CD">
      <w:pPr>
        <w:ind w:firstLine="567"/>
        <w:jc w:val="both"/>
        <w:rPr>
          <w:color w:val="000000"/>
          <w:lang w:eastAsia="en-US"/>
        </w:rPr>
      </w:pPr>
      <w:r w:rsidRPr="00313095">
        <w:rPr>
          <w:color w:val="000000"/>
          <w:lang w:eastAsia="en-US"/>
        </w:rPr>
        <w:t>- Часть 3: Условия испытаний;</w:t>
      </w:r>
    </w:p>
    <w:p w14:paraId="0E29D782" w14:textId="77777777" w:rsidR="00FB65CD" w:rsidRPr="00313095" w:rsidRDefault="00FB65CD" w:rsidP="00FB65CD">
      <w:pPr>
        <w:ind w:firstLine="567"/>
        <w:jc w:val="both"/>
        <w:rPr>
          <w:color w:val="000000"/>
          <w:lang w:eastAsia="en-US"/>
        </w:rPr>
      </w:pPr>
      <w:r w:rsidRPr="00313095">
        <w:rPr>
          <w:color w:val="000000"/>
          <w:lang w:eastAsia="en-US"/>
        </w:rPr>
        <w:t>- Часть 4: Методы испытаний;</w:t>
      </w:r>
    </w:p>
    <w:p w14:paraId="763D5371" w14:textId="77777777" w:rsidR="00FB65CD" w:rsidRPr="00313095" w:rsidRDefault="00FB65CD" w:rsidP="00FB65CD">
      <w:pPr>
        <w:ind w:firstLine="567"/>
        <w:jc w:val="both"/>
        <w:rPr>
          <w:color w:val="000000"/>
          <w:lang w:eastAsia="en-US"/>
        </w:rPr>
      </w:pPr>
      <w:r w:rsidRPr="00313095">
        <w:rPr>
          <w:color w:val="000000"/>
          <w:lang w:eastAsia="en-US"/>
        </w:rPr>
        <w:t>- Часть 5: Требования;</w:t>
      </w:r>
    </w:p>
    <w:p w14:paraId="29B6FF40" w14:textId="77777777" w:rsidR="00FB65CD" w:rsidRPr="00313095" w:rsidRDefault="00FB65CD" w:rsidP="00FB65CD">
      <w:pPr>
        <w:ind w:firstLine="567"/>
        <w:jc w:val="both"/>
        <w:rPr>
          <w:color w:val="000000"/>
          <w:lang w:eastAsia="en-US"/>
        </w:rPr>
      </w:pPr>
      <w:r w:rsidRPr="00313095">
        <w:rPr>
          <w:color w:val="000000"/>
          <w:lang w:eastAsia="en-US"/>
        </w:rPr>
        <w:t>- Часть 6: Расчет сезонных эксплуатационных показателей;</w:t>
      </w:r>
    </w:p>
    <w:p w14:paraId="6C6B14FC" w14:textId="77777777" w:rsidR="00FB65CD" w:rsidRPr="00313095" w:rsidRDefault="00FB65CD" w:rsidP="00FB65CD">
      <w:pPr>
        <w:ind w:firstLine="567"/>
        <w:jc w:val="both"/>
        <w:rPr>
          <w:color w:val="000000"/>
          <w:lang w:eastAsia="en-US"/>
        </w:rPr>
      </w:pPr>
      <w:r w:rsidRPr="00313095">
        <w:rPr>
          <w:color w:val="000000"/>
          <w:lang w:eastAsia="en-US"/>
        </w:rPr>
        <w:t>- Часть 7: Особые требования к гибридным приборам;</w:t>
      </w:r>
    </w:p>
    <w:p w14:paraId="63110679" w14:textId="77777777" w:rsidR="00FB65CD" w:rsidRPr="00AD65A1" w:rsidRDefault="00FB65CD" w:rsidP="00FB65CD">
      <w:pPr>
        <w:ind w:firstLine="567"/>
        <w:jc w:val="both"/>
        <w:rPr>
          <w:color w:val="000000"/>
          <w:lang w:eastAsia="en-US"/>
        </w:rPr>
      </w:pPr>
      <w:r w:rsidRPr="00313095">
        <w:rPr>
          <w:color w:val="000000"/>
          <w:lang w:eastAsia="en-US"/>
        </w:rPr>
        <w:t>- Часть 8: Экологические аспекты.</w:t>
      </w:r>
    </w:p>
    <w:p w14:paraId="20909185" w14:textId="55D914C5" w:rsidR="00947267" w:rsidRPr="00AD65A1" w:rsidRDefault="00FB65CD" w:rsidP="00FB65CD">
      <w:pPr>
        <w:widowControl/>
        <w:autoSpaceDE/>
        <w:autoSpaceDN/>
        <w:adjustRightInd/>
        <w:rPr>
          <w:color w:val="000000"/>
          <w:lang w:eastAsia="en-US"/>
        </w:rPr>
      </w:pPr>
      <w:r>
        <w:rPr>
          <w:color w:val="000000"/>
          <w:lang w:eastAsia="en-US"/>
        </w:rPr>
        <w:br w:type="page"/>
      </w:r>
    </w:p>
    <w:p w14:paraId="46905BB7" w14:textId="77777777" w:rsidR="00AD65A1" w:rsidRPr="00AD65A1" w:rsidRDefault="00AD65A1" w:rsidP="00AD65A1">
      <w:pPr>
        <w:ind w:firstLine="567"/>
        <w:jc w:val="center"/>
        <w:rPr>
          <w:b/>
          <w:lang w:val="kk-KZ"/>
        </w:rPr>
        <w:sectPr w:rsidR="00AD65A1" w:rsidRPr="00AD65A1" w:rsidSect="009D765D">
          <w:headerReference w:type="even" r:id="rId14"/>
          <w:headerReference w:type="default" r:id="rId15"/>
          <w:footerReference w:type="even" r:id="rId16"/>
          <w:footerReference w:type="default" r:id="rId17"/>
          <w:pgSz w:w="11906" w:h="16838" w:code="9"/>
          <w:pgMar w:top="1418" w:right="1418" w:bottom="1418" w:left="1134" w:header="1021" w:footer="1021" w:gutter="0"/>
          <w:pgNumType w:fmt="upperRoman" w:start="1"/>
          <w:cols w:space="708"/>
          <w:titlePg/>
          <w:docGrid w:linePitch="360"/>
        </w:sectPr>
      </w:pPr>
    </w:p>
    <w:p w14:paraId="2B1B4F8D" w14:textId="77777777" w:rsidR="00AD65A1" w:rsidRPr="00AD65A1" w:rsidRDefault="00AD65A1" w:rsidP="000802E8">
      <w:pPr>
        <w:shd w:val="clear" w:color="auto" w:fill="FFFFFF"/>
        <w:jc w:val="center"/>
        <w:rPr>
          <w:b/>
        </w:rPr>
      </w:pPr>
      <w:r w:rsidRPr="00AD65A1">
        <w:rPr>
          <w:b/>
        </w:rPr>
        <w:lastRenderedPageBreak/>
        <w:t>М Е Ж Г О С У Д А Р С Т В Е Н Н Ы Й  С Т А Н Д А Р 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7"/>
      </w:tblGrid>
      <w:tr w:rsidR="00AD65A1" w:rsidRPr="00A84BCD" w14:paraId="646A55EE" w14:textId="77777777" w:rsidTr="00AD65A1">
        <w:trPr>
          <w:trHeight w:val="2695"/>
          <w:jc w:val="center"/>
        </w:trPr>
        <w:tc>
          <w:tcPr>
            <w:tcW w:w="9531" w:type="dxa"/>
            <w:tcBorders>
              <w:left w:val="nil"/>
              <w:right w:val="nil"/>
            </w:tcBorders>
          </w:tcPr>
          <w:p w14:paraId="51C7A66B" w14:textId="77777777" w:rsidR="00AD65A1" w:rsidRPr="000802E8" w:rsidRDefault="00AD65A1" w:rsidP="000802E8">
            <w:pPr>
              <w:keepNext/>
              <w:jc w:val="center"/>
              <w:outlineLvl w:val="3"/>
              <w:rPr>
                <w:b/>
                <w:lang w:val="kk-KZ"/>
              </w:rPr>
            </w:pPr>
          </w:p>
          <w:p w14:paraId="39B968E7" w14:textId="77777777" w:rsidR="000802E8" w:rsidRPr="000802E8" w:rsidRDefault="000802E8" w:rsidP="000802E8">
            <w:pPr>
              <w:jc w:val="center"/>
              <w:rPr>
                <w:b/>
                <w:bCs/>
                <w:snapToGrid w:val="0"/>
              </w:rPr>
            </w:pPr>
            <w:r w:rsidRPr="000802E8">
              <w:rPr>
                <w:b/>
                <w:bCs/>
                <w:snapToGrid w:val="0"/>
              </w:rPr>
              <w:t>Приборы газовые сорбционные для обогрева и/или охлаждения с номинальной тепловой мощностью до 70 кВт</w:t>
            </w:r>
          </w:p>
          <w:p w14:paraId="18FA3BDD" w14:textId="77777777" w:rsidR="000802E8" w:rsidRPr="000802E8" w:rsidRDefault="000802E8" w:rsidP="000802E8">
            <w:pPr>
              <w:jc w:val="center"/>
              <w:rPr>
                <w:b/>
                <w:bCs/>
                <w:snapToGrid w:val="0"/>
              </w:rPr>
            </w:pPr>
          </w:p>
          <w:p w14:paraId="52D74DDF" w14:textId="27190818" w:rsidR="000802E8" w:rsidRPr="006D4AC7" w:rsidRDefault="000802E8" w:rsidP="000802E8">
            <w:pPr>
              <w:jc w:val="center"/>
              <w:rPr>
                <w:b/>
                <w:snapToGrid w:val="0"/>
                <w:lang w:val="en-US"/>
              </w:rPr>
            </w:pPr>
            <w:r w:rsidRPr="000802E8">
              <w:rPr>
                <w:b/>
                <w:snapToGrid w:val="0"/>
              </w:rPr>
              <w:t>Часть</w:t>
            </w:r>
            <w:r w:rsidRPr="00025D7E">
              <w:rPr>
                <w:b/>
                <w:snapToGrid w:val="0"/>
                <w:lang w:val="en-US"/>
              </w:rPr>
              <w:t xml:space="preserve"> </w:t>
            </w:r>
            <w:r w:rsidR="00B41AE0" w:rsidRPr="006D4AC7">
              <w:rPr>
                <w:b/>
                <w:snapToGrid w:val="0"/>
                <w:lang w:val="en-US"/>
              </w:rPr>
              <w:t>5</w:t>
            </w:r>
          </w:p>
          <w:p w14:paraId="28D353E2" w14:textId="77777777" w:rsidR="000802E8" w:rsidRPr="00025D7E" w:rsidRDefault="000802E8" w:rsidP="000802E8">
            <w:pPr>
              <w:jc w:val="center"/>
              <w:rPr>
                <w:b/>
                <w:snapToGrid w:val="0"/>
                <w:lang w:val="en-US"/>
              </w:rPr>
            </w:pPr>
          </w:p>
          <w:p w14:paraId="614EE9FE" w14:textId="2679AAD0" w:rsidR="00AD65A1" w:rsidRPr="00025D7E" w:rsidRDefault="00B41AE0" w:rsidP="000802E8">
            <w:pPr>
              <w:jc w:val="center"/>
              <w:rPr>
                <w:b/>
                <w:snapToGrid w:val="0"/>
                <w:lang w:val="en-US"/>
              </w:rPr>
            </w:pPr>
            <w:r w:rsidRPr="00B41AE0">
              <w:rPr>
                <w:b/>
                <w:snapToGrid w:val="0"/>
              </w:rPr>
              <w:t>ТРЕБОВАНИЯ</w:t>
            </w:r>
          </w:p>
          <w:p w14:paraId="64DDAAE4" w14:textId="77777777" w:rsidR="000802E8" w:rsidRPr="000802E8" w:rsidRDefault="000802E8" w:rsidP="000802E8">
            <w:pPr>
              <w:jc w:val="center"/>
              <w:rPr>
                <w:b/>
                <w:snapToGrid w:val="0"/>
                <w:lang w:val="en-US"/>
              </w:rPr>
            </w:pPr>
          </w:p>
          <w:p w14:paraId="2B739B41" w14:textId="64D934DD" w:rsidR="00AD65A1" w:rsidRPr="00A80D7F" w:rsidRDefault="00B41AE0" w:rsidP="000802E8">
            <w:pPr>
              <w:jc w:val="center"/>
              <w:rPr>
                <w:bCs/>
                <w:iCs/>
                <w:snapToGrid w:val="0"/>
                <w:lang w:val="en-US"/>
              </w:rPr>
            </w:pPr>
            <w:r w:rsidRPr="00B41AE0">
              <w:rPr>
                <w:bCs/>
                <w:iCs/>
                <w:snapToGrid w:val="0"/>
                <w:lang w:val="en-US"/>
              </w:rPr>
              <w:t xml:space="preserve">Gas-fired sorption appliances for heating and/or cooling with a net heat input not exceeding 70 </w:t>
            </w:r>
            <w:r w:rsidR="006D4AC7" w:rsidRPr="00025D7E">
              <w:rPr>
                <w:rStyle w:val="FontStyle151"/>
                <w:sz w:val="24"/>
                <w:szCs w:val="24"/>
                <w:lang w:val="en-US" w:eastAsia="en-US"/>
              </w:rPr>
              <w:t>kW</w:t>
            </w:r>
            <w:r w:rsidR="006D4AC7" w:rsidRPr="00B41AE0">
              <w:rPr>
                <w:bCs/>
                <w:iCs/>
                <w:snapToGrid w:val="0"/>
                <w:lang w:val="en-US"/>
              </w:rPr>
              <w:t xml:space="preserve"> </w:t>
            </w:r>
            <w:r w:rsidRPr="00B41AE0">
              <w:rPr>
                <w:bCs/>
                <w:iCs/>
                <w:snapToGrid w:val="0"/>
                <w:lang w:val="en-US"/>
              </w:rPr>
              <w:t>– Part 5: Requirements</w:t>
            </w:r>
          </w:p>
          <w:p w14:paraId="0D17C842" w14:textId="77777777" w:rsidR="00AD65A1" w:rsidRPr="000802E8" w:rsidRDefault="00AD65A1" w:rsidP="000802E8">
            <w:pPr>
              <w:jc w:val="center"/>
              <w:rPr>
                <w:i/>
                <w:lang w:val="en-US"/>
              </w:rPr>
            </w:pPr>
          </w:p>
        </w:tc>
      </w:tr>
    </w:tbl>
    <w:p w14:paraId="74291A26" w14:textId="25698218" w:rsidR="00AD65A1" w:rsidRPr="00AD65A1" w:rsidRDefault="00AD65A1" w:rsidP="00AD65A1">
      <w:pPr>
        <w:pStyle w:val="4"/>
        <w:keepNext w:val="0"/>
        <w:spacing w:before="0" w:after="0"/>
        <w:jc w:val="right"/>
        <w:rPr>
          <w:rFonts w:ascii="Arial" w:hAnsi="Arial" w:cs="Arial"/>
          <w:sz w:val="24"/>
          <w:szCs w:val="24"/>
        </w:rPr>
      </w:pPr>
      <w:r w:rsidRPr="00AD65A1">
        <w:rPr>
          <w:rFonts w:ascii="Arial" w:hAnsi="Arial" w:cs="Arial"/>
          <w:sz w:val="24"/>
          <w:szCs w:val="24"/>
        </w:rPr>
        <w:t>Дата введения</w:t>
      </w:r>
      <w:r w:rsidRPr="00AD65A1">
        <w:rPr>
          <w:rFonts w:ascii="Arial" w:hAnsi="Arial" w:cs="Arial"/>
          <w:b w:val="0"/>
          <w:sz w:val="24"/>
          <w:szCs w:val="24"/>
        </w:rPr>
        <w:t>______________</w:t>
      </w:r>
    </w:p>
    <w:p w14:paraId="5BB0A3F1" w14:textId="77777777" w:rsidR="000802E8" w:rsidRPr="00B5298F" w:rsidRDefault="000802E8" w:rsidP="000802E8">
      <w:pPr>
        <w:pStyle w:val="Style9"/>
        <w:widowControl/>
        <w:ind w:firstLine="567"/>
        <w:jc w:val="both"/>
        <w:rPr>
          <w:rStyle w:val="FontStyle147"/>
          <w:b w:val="0"/>
          <w:sz w:val="24"/>
          <w:szCs w:val="24"/>
        </w:rPr>
      </w:pPr>
      <w:bookmarkStart w:id="1" w:name="bookmark1"/>
    </w:p>
    <w:p w14:paraId="238525D7" w14:textId="77777777" w:rsidR="009C1621" w:rsidRPr="00AD65A1" w:rsidRDefault="00657EB5" w:rsidP="000802E8">
      <w:pPr>
        <w:pStyle w:val="Style9"/>
        <w:widowControl/>
        <w:ind w:firstLine="567"/>
        <w:jc w:val="both"/>
        <w:rPr>
          <w:b/>
          <w:bCs/>
          <w:color w:val="000000"/>
        </w:rPr>
      </w:pPr>
      <w:r w:rsidRPr="00AD65A1">
        <w:rPr>
          <w:rStyle w:val="FontStyle147"/>
          <w:sz w:val="24"/>
          <w:szCs w:val="24"/>
        </w:rPr>
        <w:t>1</w:t>
      </w:r>
      <w:bookmarkEnd w:id="1"/>
      <w:r w:rsidRPr="00AD65A1">
        <w:rPr>
          <w:rStyle w:val="FontStyle147"/>
          <w:sz w:val="24"/>
          <w:szCs w:val="24"/>
        </w:rPr>
        <w:t xml:space="preserve"> </w:t>
      </w:r>
      <w:r w:rsidR="009C1621" w:rsidRPr="00AD65A1">
        <w:rPr>
          <w:b/>
          <w:bCs/>
          <w:color w:val="000000"/>
        </w:rPr>
        <w:t>Область применения</w:t>
      </w:r>
    </w:p>
    <w:p w14:paraId="04C657F2" w14:textId="77777777" w:rsidR="00B5298F" w:rsidRPr="00B5298F" w:rsidRDefault="00B5298F" w:rsidP="000802E8">
      <w:pPr>
        <w:pStyle w:val="Style21"/>
        <w:widowControl/>
        <w:ind w:firstLine="567"/>
        <w:jc w:val="both"/>
        <w:rPr>
          <w:bCs/>
          <w:color w:val="000000"/>
        </w:rPr>
      </w:pPr>
      <w:bookmarkStart w:id="2" w:name="bookmark2"/>
    </w:p>
    <w:p w14:paraId="53A34EC3" w14:textId="7255036B" w:rsidR="000C02E1" w:rsidRDefault="000C02E1" w:rsidP="000C02E1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bookmarkStart w:id="3" w:name="_Hlk163553847"/>
      <w:bookmarkEnd w:id="2"/>
      <w:r w:rsidRPr="003315B8">
        <w:rPr>
          <w:color w:val="000000"/>
          <w:lang w:eastAsia="en-US"/>
        </w:rPr>
        <w:t>Настоящий стандарт устанавливает</w:t>
      </w:r>
      <w:bookmarkEnd w:id="3"/>
      <w:r w:rsidRPr="003315B8">
        <w:rPr>
          <w:color w:val="000000"/>
          <w:lang w:eastAsia="en-US"/>
        </w:rPr>
        <w:t xml:space="preserve"> </w:t>
      </w:r>
      <w:r w:rsidRPr="006D4AC7">
        <w:rPr>
          <w:rStyle w:val="FontStyle151"/>
          <w:sz w:val="24"/>
          <w:szCs w:val="24"/>
          <w:lang w:eastAsia="en-US"/>
        </w:rPr>
        <w:t>требования к газ</w:t>
      </w:r>
      <w:r>
        <w:rPr>
          <w:rStyle w:val="FontStyle151"/>
          <w:sz w:val="24"/>
          <w:szCs w:val="24"/>
          <w:lang w:eastAsia="en-US"/>
        </w:rPr>
        <w:t>ов</w:t>
      </w:r>
      <w:r w:rsidRPr="006D4AC7">
        <w:rPr>
          <w:rStyle w:val="FontStyle151"/>
          <w:sz w:val="24"/>
          <w:szCs w:val="24"/>
          <w:lang w:eastAsia="en-US"/>
        </w:rPr>
        <w:t xml:space="preserve">ым сорбционным </w:t>
      </w:r>
      <w:r>
        <w:rPr>
          <w:rStyle w:val="FontStyle151"/>
          <w:sz w:val="24"/>
          <w:szCs w:val="24"/>
          <w:lang w:eastAsia="en-US"/>
        </w:rPr>
        <w:t>приборам</w:t>
      </w:r>
      <w:r w:rsidRPr="006D4AC7">
        <w:rPr>
          <w:rStyle w:val="FontStyle151"/>
          <w:sz w:val="24"/>
          <w:szCs w:val="24"/>
          <w:lang w:eastAsia="en-US"/>
        </w:rPr>
        <w:t xml:space="preserve"> для </w:t>
      </w:r>
      <w:r>
        <w:rPr>
          <w:rStyle w:val="FontStyle151"/>
          <w:sz w:val="24"/>
          <w:szCs w:val="24"/>
          <w:lang w:eastAsia="en-US"/>
        </w:rPr>
        <w:t>обогрева</w:t>
      </w:r>
      <w:r w:rsidRPr="006D4AC7">
        <w:rPr>
          <w:rStyle w:val="FontStyle151"/>
          <w:sz w:val="24"/>
          <w:szCs w:val="24"/>
          <w:lang w:eastAsia="en-US"/>
        </w:rPr>
        <w:t xml:space="preserve"> и/или охлаждения с </w:t>
      </w:r>
      <w:r w:rsidRPr="000C02E1">
        <w:rPr>
          <w:rStyle w:val="FontStyle151"/>
          <w:sz w:val="24"/>
          <w:szCs w:val="24"/>
          <w:lang w:eastAsia="en-US"/>
        </w:rPr>
        <w:t>номинальной тепловой мощностью</w:t>
      </w:r>
      <w:r>
        <w:rPr>
          <w:rStyle w:val="FontStyle151"/>
          <w:sz w:val="24"/>
          <w:szCs w:val="24"/>
          <w:lang w:eastAsia="en-US"/>
        </w:rPr>
        <w:t xml:space="preserve"> до</w:t>
      </w:r>
      <w:r w:rsidRPr="006D4AC7">
        <w:rPr>
          <w:rStyle w:val="FontStyle151"/>
          <w:sz w:val="24"/>
          <w:szCs w:val="24"/>
          <w:lang w:eastAsia="en-US"/>
        </w:rPr>
        <w:t xml:space="preserve"> 70</w:t>
      </w:r>
      <w:r>
        <w:rPr>
          <w:rStyle w:val="FontStyle151"/>
          <w:sz w:val="24"/>
          <w:szCs w:val="24"/>
          <w:lang w:eastAsia="en-US"/>
        </w:rPr>
        <w:t> </w:t>
      </w:r>
      <w:r w:rsidRPr="006D4AC7">
        <w:rPr>
          <w:rStyle w:val="FontStyle151"/>
          <w:sz w:val="24"/>
          <w:szCs w:val="24"/>
          <w:lang w:eastAsia="en-US"/>
        </w:rPr>
        <w:t>кВт, касающиеся декларирования мощностей и показателей энергоэффективности.</w:t>
      </w:r>
    </w:p>
    <w:p w14:paraId="1EDA8044" w14:textId="77777777" w:rsidR="000C02E1" w:rsidRPr="00B160A1" w:rsidRDefault="000C02E1" w:rsidP="000C02E1">
      <w:pPr>
        <w:ind w:firstLine="567"/>
        <w:jc w:val="both"/>
        <w:rPr>
          <w:color w:val="000000"/>
          <w:lang w:eastAsia="en-US"/>
        </w:rPr>
      </w:pPr>
      <w:r w:rsidRPr="00B160A1">
        <w:rPr>
          <w:color w:val="000000"/>
          <w:lang w:eastAsia="en-US"/>
        </w:rPr>
        <w:t>Настоящий стандарт распространяется на следующие приборы или их комбинации:</w:t>
      </w:r>
    </w:p>
    <w:p w14:paraId="3F7783F3" w14:textId="77777777" w:rsidR="000C02E1" w:rsidRPr="00B160A1" w:rsidRDefault="000C02E1" w:rsidP="000C02E1">
      <w:pPr>
        <w:ind w:firstLine="567"/>
        <w:jc w:val="both"/>
        <w:rPr>
          <w:color w:val="000000"/>
          <w:lang w:eastAsia="en-US"/>
        </w:rPr>
      </w:pPr>
      <w:r w:rsidRPr="00B160A1">
        <w:rPr>
          <w:color w:val="000000"/>
          <w:lang w:eastAsia="en-US"/>
        </w:rPr>
        <w:t>- газовый сорбционный чиллер;</w:t>
      </w:r>
    </w:p>
    <w:p w14:paraId="670DD38C" w14:textId="77777777" w:rsidR="000C02E1" w:rsidRPr="00B160A1" w:rsidRDefault="000C02E1" w:rsidP="000C02E1">
      <w:pPr>
        <w:ind w:firstLine="567"/>
        <w:jc w:val="both"/>
        <w:rPr>
          <w:color w:val="000000"/>
          <w:lang w:eastAsia="en-US"/>
        </w:rPr>
      </w:pPr>
      <w:r w:rsidRPr="00B160A1">
        <w:rPr>
          <w:color w:val="000000"/>
          <w:lang w:eastAsia="en-US"/>
        </w:rPr>
        <w:t>- газовый сорбционный чиллер/нагреватель;</w:t>
      </w:r>
    </w:p>
    <w:p w14:paraId="18798CA3" w14:textId="77777777" w:rsidR="000C02E1" w:rsidRDefault="000C02E1" w:rsidP="000C02E1">
      <w:pPr>
        <w:ind w:firstLine="567"/>
        <w:jc w:val="both"/>
        <w:rPr>
          <w:color w:val="000000"/>
          <w:lang w:eastAsia="en-US"/>
        </w:rPr>
      </w:pPr>
      <w:r w:rsidRPr="00B160A1">
        <w:rPr>
          <w:color w:val="000000"/>
          <w:lang w:eastAsia="en-US"/>
        </w:rPr>
        <w:t>- газовый сорбционный тепловой насос.</w:t>
      </w:r>
    </w:p>
    <w:p w14:paraId="0A14F67A" w14:textId="105088EE" w:rsidR="000C02E1" w:rsidRDefault="000C02E1" w:rsidP="000C02E1">
      <w:pPr>
        <w:ind w:firstLine="567"/>
        <w:jc w:val="both"/>
        <w:rPr>
          <w:color w:val="000000"/>
          <w:lang w:eastAsia="en-US"/>
        </w:rPr>
      </w:pPr>
      <w:r w:rsidRPr="00B160A1">
        <w:rPr>
          <w:color w:val="000000"/>
          <w:lang w:eastAsia="en-US"/>
        </w:rPr>
        <w:t xml:space="preserve">Настоящий стандарт предназначен для применения приборов для </w:t>
      </w:r>
      <w:r w:rsidR="004F5557">
        <w:rPr>
          <w:color w:val="000000"/>
          <w:lang w:eastAsia="en-US"/>
        </w:rPr>
        <w:t>обогрева</w:t>
      </w:r>
      <w:r w:rsidRPr="00B160A1">
        <w:rPr>
          <w:color w:val="000000"/>
          <w:lang w:eastAsia="en-US"/>
        </w:rPr>
        <w:t xml:space="preserve"> и охлаждения помещений</w:t>
      </w:r>
      <w:r>
        <w:rPr>
          <w:color w:val="000000"/>
          <w:lang w:eastAsia="en-US"/>
        </w:rPr>
        <w:t xml:space="preserve"> или системам </w:t>
      </w:r>
      <w:r w:rsidRPr="00B160A1">
        <w:rPr>
          <w:color w:val="000000"/>
          <w:lang w:eastAsia="en-US"/>
        </w:rPr>
        <w:t>охлаждения с ре</w:t>
      </w:r>
      <w:r>
        <w:rPr>
          <w:color w:val="000000"/>
          <w:lang w:eastAsia="en-US"/>
        </w:rPr>
        <w:t>гене</w:t>
      </w:r>
      <w:r w:rsidRPr="00B160A1">
        <w:rPr>
          <w:color w:val="000000"/>
          <w:lang w:eastAsia="en-US"/>
        </w:rPr>
        <w:t>рацией тепла или без нее.</w:t>
      </w:r>
    </w:p>
    <w:p w14:paraId="61404EB4" w14:textId="77777777" w:rsidR="000C02E1" w:rsidRPr="003315B8" w:rsidRDefault="000C02E1" w:rsidP="000C02E1">
      <w:pPr>
        <w:ind w:firstLine="567"/>
        <w:jc w:val="both"/>
        <w:rPr>
          <w:color w:val="000000"/>
          <w:lang w:eastAsia="en-US"/>
        </w:rPr>
      </w:pPr>
      <w:r w:rsidRPr="00B160A1">
        <w:rPr>
          <w:color w:val="000000"/>
          <w:lang w:eastAsia="en-US"/>
        </w:rPr>
        <w:t>Настоящий стандарт предназначен для применения приборов</w:t>
      </w:r>
      <w:r>
        <w:rPr>
          <w:color w:val="000000"/>
          <w:lang w:eastAsia="en-US"/>
        </w:rPr>
        <w:t>,</w:t>
      </w:r>
      <w:r w:rsidRPr="00B160A1">
        <w:rPr>
          <w:color w:val="000000"/>
          <w:lang w:eastAsia="en-US"/>
        </w:rPr>
        <w:t xml:space="preserve"> имеющих систему удаления продуктов сгорания типа В и типа С (согласно CEN/TR 1749), а также прибор</w:t>
      </w:r>
      <w:r>
        <w:rPr>
          <w:color w:val="000000"/>
          <w:lang w:eastAsia="en-US"/>
        </w:rPr>
        <w:t>ов</w:t>
      </w:r>
      <w:r w:rsidRPr="00B160A1">
        <w:rPr>
          <w:color w:val="000000"/>
          <w:lang w:eastAsia="en-US"/>
        </w:rPr>
        <w:t>, предназначенны</w:t>
      </w:r>
      <w:r>
        <w:rPr>
          <w:color w:val="000000"/>
          <w:lang w:eastAsia="en-US"/>
        </w:rPr>
        <w:t>х</w:t>
      </w:r>
      <w:r w:rsidRPr="00B160A1">
        <w:rPr>
          <w:color w:val="000000"/>
          <w:lang w:eastAsia="en-US"/>
        </w:rPr>
        <w:t xml:space="preserve"> для </w:t>
      </w:r>
      <w:r>
        <w:rPr>
          <w:color w:val="000000"/>
          <w:lang w:eastAsia="en-US"/>
        </w:rPr>
        <w:t xml:space="preserve">наружной </w:t>
      </w:r>
      <w:r w:rsidRPr="00B160A1">
        <w:rPr>
          <w:color w:val="000000"/>
          <w:lang w:eastAsia="en-US"/>
        </w:rPr>
        <w:t xml:space="preserve">установки. Настоящий стандарт не распространяется на кондиционеры воздуха, настоящий стандарт </w:t>
      </w:r>
      <w:r w:rsidRPr="0064175F">
        <w:rPr>
          <w:color w:val="000000"/>
          <w:lang w:eastAsia="en-US"/>
        </w:rPr>
        <w:t>предназначен для применения приборов, имеющих</w:t>
      </w:r>
      <w:r w:rsidRPr="00B160A1">
        <w:rPr>
          <w:color w:val="000000"/>
          <w:lang w:eastAsia="en-US"/>
        </w:rPr>
        <w:t>:</w:t>
      </w:r>
    </w:p>
    <w:p w14:paraId="7B184BEB" w14:textId="77777777" w:rsidR="000C02E1" w:rsidRPr="00DC64BB" w:rsidRDefault="000C02E1" w:rsidP="000C02E1">
      <w:pPr>
        <w:ind w:firstLine="567"/>
        <w:jc w:val="both"/>
        <w:rPr>
          <w:color w:val="000000"/>
          <w:lang w:eastAsia="en-US"/>
        </w:rPr>
      </w:pPr>
      <w:r w:rsidRPr="00DC64BB">
        <w:rPr>
          <w:color w:val="000000"/>
          <w:lang w:eastAsia="en-US"/>
        </w:rPr>
        <w:t xml:space="preserve">- </w:t>
      </w:r>
      <w:r>
        <w:rPr>
          <w:color w:val="000000"/>
          <w:lang w:eastAsia="en-US"/>
        </w:rPr>
        <w:t>встроенные</w:t>
      </w:r>
      <w:r w:rsidRPr="00DC64BB">
        <w:rPr>
          <w:color w:val="000000"/>
          <w:lang w:eastAsia="en-US"/>
        </w:rPr>
        <w:t xml:space="preserve"> горелки</w:t>
      </w:r>
      <w:r>
        <w:rPr>
          <w:color w:val="000000"/>
          <w:lang w:eastAsia="en-US"/>
        </w:rPr>
        <w:t xml:space="preserve"> </w:t>
      </w:r>
      <w:r w:rsidRPr="00F73C65">
        <w:rPr>
          <w:color w:val="000000"/>
          <w:lang w:eastAsia="en-US"/>
        </w:rPr>
        <w:t>с системой автоматического управления</w:t>
      </w:r>
      <w:r>
        <w:rPr>
          <w:color w:val="000000"/>
          <w:lang w:eastAsia="en-US"/>
        </w:rPr>
        <w:t>;</w:t>
      </w:r>
    </w:p>
    <w:p w14:paraId="6E25723A" w14:textId="77777777" w:rsidR="000C02E1" w:rsidRPr="00DC64BB" w:rsidRDefault="000C02E1" w:rsidP="000C02E1">
      <w:pPr>
        <w:ind w:firstLine="567"/>
        <w:jc w:val="both"/>
        <w:rPr>
          <w:color w:val="000000"/>
          <w:lang w:eastAsia="en-US"/>
        </w:rPr>
      </w:pPr>
      <w:r w:rsidRPr="00DC64BB">
        <w:rPr>
          <w:color w:val="000000"/>
          <w:lang w:eastAsia="en-US"/>
        </w:rPr>
        <w:t xml:space="preserve">- замкнутые </w:t>
      </w:r>
      <w:r w:rsidRPr="00F73C65">
        <w:rPr>
          <w:color w:val="000000"/>
          <w:lang w:eastAsia="en-US"/>
        </w:rPr>
        <w:t>охлаждающие контуры</w:t>
      </w:r>
      <w:r w:rsidRPr="00DC64BB">
        <w:rPr>
          <w:color w:val="000000"/>
          <w:lang w:eastAsia="en-US"/>
        </w:rPr>
        <w:t xml:space="preserve">, в которых хладагент напрямую не контактирует с </w:t>
      </w:r>
      <w:r w:rsidRPr="00F73C65">
        <w:rPr>
          <w:color w:val="000000"/>
          <w:lang w:eastAsia="en-US"/>
        </w:rPr>
        <w:t>охлаждаемыми (нагреваемыми)</w:t>
      </w:r>
      <w:r>
        <w:rPr>
          <w:color w:val="000000"/>
          <w:lang w:eastAsia="en-US"/>
        </w:rPr>
        <w:t xml:space="preserve"> </w:t>
      </w:r>
      <w:r w:rsidRPr="00DC64BB">
        <w:rPr>
          <w:color w:val="000000"/>
          <w:lang w:eastAsia="en-US"/>
        </w:rPr>
        <w:t>водой или воздухом</w:t>
      </w:r>
      <w:r>
        <w:rPr>
          <w:color w:val="000000"/>
          <w:lang w:eastAsia="en-US"/>
        </w:rPr>
        <w:t>;</w:t>
      </w:r>
    </w:p>
    <w:p w14:paraId="2D9BFEA7" w14:textId="77777777" w:rsidR="000C02E1" w:rsidRDefault="000C02E1" w:rsidP="000C02E1">
      <w:pPr>
        <w:ind w:firstLine="567"/>
        <w:jc w:val="both"/>
        <w:rPr>
          <w:color w:val="000000"/>
          <w:lang w:eastAsia="en-US"/>
        </w:rPr>
      </w:pPr>
      <w:r w:rsidRPr="00DC64BB">
        <w:rPr>
          <w:color w:val="000000"/>
          <w:lang w:eastAsia="en-US"/>
        </w:rPr>
        <w:t xml:space="preserve">- </w:t>
      </w:r>
      <w:r w:rsidRPr="00050FE9">
        <w:rPr>
          <w:color w:val="000000"/>
          <w:lang w:eastAsia="en-US"/>
        </w:rPr>
        <w:t xml:space="preserve">механические </w:t>
      </w:r>
      <w:r w:rsidRPr="00F73C65">
        <w:rPr>
          <w:color w:val="000000"/>
          <w:lang w:eastAsia="en-US"/>
        </w:rPr>
        <w:t>устройства</w:t>
      </w:r>
      <w:r>
        <w:rPr>
          <w:color w:val="000000"/>
          <w:lang w:eastAsia="en-US"/>
        </w:rPr>
        <w:t xml:space="preserve"> </w:t>
      </w:r>
      <w:r w:rsidRPr="00DD236D">
        <w:rPr>
          <w:color w:val="000000"/>
          <w:lang w:eastAsia="en-US"/>
        </w:rPr>
        <w:t>для перемещения воздуха для горения и/или удаления продуктов сгорания</w:t>
      </w:r>
      <w:r w:rsidRPr="00DC64BB">
        <w:rPr>
          <w:color w:val="000000"/>
          <w:lang w:eastAsia="en-US"/>
        </w:rPr>
        <w:t>.</w:t>
      </w:r>
    </w:p>
    <w:p w14:paraId="54850F94" w14:textId="77777777" w:rsidR="000C02E1" w:rsidRPr="00697A1C" w:rsidRDefault="000C02E1" w:rsidP="000C02E1">
      <w:pPr>
        <w:ind w:firstLine="567"/>
        <w:jc w:val="both"/>
        <w:rPr>
          <w:color w:val="000000"/>
          <w:lang w:eastAsia="en-US"/>
        </w:rPr>
      </w:pPr>
      <w:r w:rsidRPr="00697A1C">
        <w:rPr>
          <w:color w:val="000000"/>
          <w:lang w:eastAsia="en-US"/>
        </w:rPr>
        <w:t xml:space="preserve">Вышеуказанные </w:t>
      </w:r>
      <w:r>
        <w:rPr>
          <w:color w:val="000000"/>
          <w:lang w:eastAsia="en-US"/>
        </w:rPr>
        <w:t>приборы</w:t>
      </w:r>
      <w:r w:rsidRPr="00697A1C">
        <w:rPr>
          <w:color w:val="000000"/>
          <w:lang w:eastAsia="en-US"/>
        </w:rPr>
        <w:t xml:space="preserve"> могут иметь одну или несколько основных или вторичных функций (т.е. регенераци</w:t>
      </w:r>
      <w:r>
        <w:rPr>
          <w:color w:val="000000"/>
          <w:lang w:eastAsia="en-US"/>
        </w:rPr>
        <w:t>ю</w:t>
      </w:r>
      <w:r w:rsidRPr="00697A1C">
        <w:rPr>
          <w:color w:val="000000"/>
          <w:lang w:eastAsia="en-US"/>
        </w:rPr>
        <w:t xml:space="preserve"> тепла</w:t>
      </w:r>
      <w:r>
        <w:rPr>
          <w:color w:val="000000"/>
          <w:lang w:eastAsia="en-US"/>
        </w:rPr>
        <w:t>)</w:t>
      </w:r>
      <w:r w:rsidRPr="00697A1C">
        <w:rPr>
          <w:color w:val="000000"/>
          <w:lang w:eastAsia="en-US"/>
        </w:rPr>
        <w:t>.</w:t>
      </w:r>
    </w:p>
    <w:p w14:paraId="0FB3827A" w14:textId="77777777" w:rsidR="000C02E1" w:rsidRDefault="000C02E1" w:rsidP="000C02E1">
      <w:pPr>
        <w:ind w:firstLine="567"/>
        <w:jc w:val="both"/>
        <w:rPr>
          <w:color w:val="000000"/>
          <w:lang w:eastAsia="en-US"/>
        </w:rPr>
      </w:pPr>
      <w:r w:rsidRPr="00697A1C">
        <w:rPr>
          <w:color w:val="000000"/>
          <w:lang w:eastAsia="en-US"/>
        </w:rPr>
        <w:t xml:space="preserve">В случае модульных блоков (состоящих из нескольких частей) настоящий стандарт применяется только к </w:t>
      </w:r>
      <w:r>
        <w:rPr>
          <w:color w:val="000000"/>
          <w:lang w:eastAsia="en-US"/>
        </w:rPr>
        <w:t>приборам</w:t>
      </w:r>
      <w:r w:rsidRPr="00697A1C">
        <w:rPr>
          <w:color w:val="000000"/>
          <w:lang w:eastAsia="en-US"/>
        </w:rPr>
        <w:t xml:space="preserve">, </w:t>
      </w:r>
      <w:r>
        <w:rPr>
          <w:color w:val="000000"/>
          <w:lang w:eastAsia="en-US"/>
        </w:rPr>
        <w:t>которые</w:t>
      </w:r>
      <w:r w:rsidRPr="00697A1C">
        <w:rPr>
          <w:color w:val="000000"/>
          <w:lang w:eastAsia="en-US"/>
        </w:rPr>
        <w:t xml:space="preserve"> разработаны и поставляются в полной комплектации.</w:t>
      </w:r>
    </w:p>
    <w:p w14:paraId="74A13066" w14:textId="77777777" w:rsidR="000C02E1" w:rsidRDefault="000C02E1" w:rsidP="000C02E1">
      <w:pPr>
        <w:ind w:firstLine="567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Требования настоящего стандарта </w:t>
      </w:r>
      <w:r w:rsidRPr="00DC64BB">
        <w:rPr>
          <w:color w:val="000000"/>
          <w:lang w:eastAsia="en-US"/>
        </w:rPr>
        <w:t>не распространя</w:t>
      </w:r>
      <w:r>
        <w:rPr>
          <w:color w:val="000000"/>
          <w:lang w:eastAsia="en-US"/>
        </w:rPr>
        <w:t>ю</w:t>
      </w:r>
      <w:r w:rsidRPr="00DC64BB">
        <w:rPr>
          <w:color w:val="000000"/>
          <w:lang w:eastAsia="en-US"/>
        </w:rPr>
        <w:t xml:space="preserve">тся </w:t>
      </w:r>
      <w:r w:rsidRPr="003A0A92">
        <w:rPr>
          <w:color w:val="000000"/>
          <w:lang w:eastAsia="en-US"/>
        </w:rPr>
        <w:t xml:space="preserve">на </w:t>
      </w:r>
      <w:r>
        <w:rPr>
          <w:color w:val="000000"/>
          <w:lang w:eastAsia="en-US"/>
        </w:rPr>
        <w:t>приборы</w:t>
      </w:r>
      <w:r w:rsidRPr="003A0A92">
        <w:rPr>
          <w:color w:val="000000"/>
          <w:lang w:eastAsia="en-US"/>
        </w:rPr>
        <w:t xml:space="preserve"> </w:t>
      </w:r>
      <w:r w:rsidRPr="00347F47">
        <w:rPr>
          <w:color w:val="000000"/>
          <w:lang w:eastAsia="en-US"/>
        </w:rPr>
        <w:t>с охлаждением конденсатора с помощью воздуха и испарения поступающей дополнительной воды</w:t>
      </w:r>
      <w:r w:rsidRPr="003A0A92">
        <w:rPr>
          <w:color w:val="000000"/>
          <w:lang w:eastAsia="en-US"/>
        </w:rPr>
        <w:t>.</w:t>
      </w:r>
    </w:p>
    <w:p w14:paraId="778D0AC3" w14:textId="66CAAE17" w:rsidR="002B72DA" w:rsidRDefault="000C02E1" w:rsidP="000C02E1">
      <w:pPr>
        <w:pStyle w:val="Style23"/>
        <w:widowControl/>
        <w:ind w:firstLine="567"/>
        <w:jc w:val="both"/>
        <w:rPr>
          <w:color w:val="000000"/>
          <w:lang w:eastAsia="en-US"/>
        </w:rPr>
      </w:pPr>
      <w:r w:rsidRPr="00347F47">
        <w:rPr>
          <w:color w:val="000000"/>
          <w:lang w:eastAsia="en-US"/>
        </w:rPr>
        <w:t>Установки, используемые для нагрева и/или охлаждения промышленных производственных процессов, в настоящем стандарте не рассматриваются</w:t>
      </w:r>
      <w:r>
        <w:rPr>
          <w:color w:val="000000"/>
          <w:lang w:eastAsia="en-US"/>
        </w:rPr>
        <w:t>.</w:t>
      </w:r>
    </w:p>
    <w:p w14:paraId="5562203B" w14:textId="77777777" w:rsidR="000C02E1" w:rsidRDefault="000C02E1" w:rsidP="000C02E1">
      <w:pPr>
        <w:pStyle w:val="Style23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638285BC" w14:textId="77777777" w:rsidR="00657EB5" w:rsidRPr="00AD65A1" w:rsidRDefault="00657EB5" w:rsidP="000802E8">
      <w:pPr>
        <w:pStyle w:val="Style26"/>
        <w:widowControl/>
        <w:ind w:firstLine="567"/>
        <w:jc w:val="both"/>
        <w:rPr>
          <w:rStyle w:val="FontStyle147"/>
          <w:sz w:val="24"/>
          <w:szCs w:val="24"/>
        </w:rPr>
      </w:pPr>
      <w:bookmarkStart w:id="4" w:name="bookmark4"/>
      <w:r w:rsidRPr="00AD65A1">
        <w:rPr>
          <w:rStyle w:val="FontStyle147"/>
          <w:sz w:val="24"/>
          <w:szCs w:val="24"/>
        </w:rPr>
        <w:lastRenderedPageBreak/>
        <w:t>2</w:t>
      </w:r>
      <w:bookmarkEnd w:id="4"/>
      <w:r w:rsidRPr="00AD65A1">
        <w:rPr>
          <w:rStyle w:val="FontStyle147"/>
          <w:sz w:val="24"/>
          <w:szCs w:val="24"/>
        </w:rPr>
        <w:t xml:space="preserve"> </w:t>
      </w:r>
      <w:r w:rsidR="009C1621" w:rsidRPr="00AD65A1">
        <w:rPr>
          <w:rStyle w:val="FontStyle147"/>
          <w:sz w:val="24"/>
          <w:szCs w:val="24"/>
        </w:rPr>
        <w:t>Нормативные ссылки</w:t>
      </w:r>
    </w:p>
    <w:p w14:paraId="626C1C06" w14:textId="77777777" w:rsidR="00A1016F" w:rsidRDefault="00A1016F" w:rsidP="000802E8">
      <w:pPr>
        <w:pStyle w:val="Style18"/>
        <w:widowControl/>
        <w:ind w:firstLine="567"/>
        <w:jc w:val="both"/>
        <w:rPr>
          <w:color w:val="000000"/>
        </w:rPr>
      </w:pPr>
    </w:p>
    <w:p w14:paraId="215162D4" w14:textId="4D747060" w:rsidR="00657EB5" w:rsidRPr="00AD65A1" w:rsidRDefault="00A80D7F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EF16C7">
        <w:rPr>
          <w:color w:val="000000"/>
        </w:rPr>
        <w:t>Для применения настоящего стандарта необходимы</w:t>
      </w:r>
      <w:r>
        <w:rPr>
          <w:color w:val="000000"/>
        </w:rPr>
        <w:t xml:space="preserve"> следующие ссылочные стандарты.</w:t>
      </w:r>
      <w:r w:rsidRPr="00C41E6D">
        <w:rPr>
          <w:color w:val="000000"/>
        </w:rPr>
        <w:t xml:space="preserve"> Для датированных ссылок следует использовать только указанное издание,</w:t>
      </w:r>
      <w:r>
        <w:rPr>
          <w:color w:val="000000"/>
        </w:rPr>
        <w:t xml:space="preserve"> </w:t>
      </w:r>
      <w:r w:rsidRPr="00EF16C7">
        <w:rPr>
          <w:color w:val="000000"/>
        </w:rPr>
        <w:t>для недатированных ссылок применяют последнее издание ссылочного стандарта (включая все его изменения)</w:t>
      </w:r>
      <w:r w:rsidRPr="003949E2">
        <w:rPr>
          <w:color w:val="000000"/>
        </w:rPr>
        <w:t>:</w:t>
      </w:r>
    </w:p>
    <w:p w14:paraId="710C554C" w14:textId="022D7FBE" w:rsidR="00657EB5" w:rsidRPr="006D4AC7" w:rsidRDefault="00657EB5" w:rsidP="000802E8">
      <w:pPr>
        <w:pStyle w:val="Style1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025D7E">
        <w:rPr>
          <w:rStyle w:val="FontStyle151"/>
          <w:sz w:val="24"/>
          <w:szCs w:val="24"/>
          <w:lang w:val="en-US" w:eastAsia="en-US"/>
        </w:rPr>
        <w:t>EN</w:t>
      </w:r>
      <w:r w:rsidRPr="006D4AC7">
        <w:rPr>
          <w:rStyle w:val="FontStyle151"/>
          <w:sz w:val="24"/>
          <w:szCs w:val="24"/>
          <w:lang w:eastAsia="en-US"/>
        </w:rPr>
        <w:t xml:space="preserve"> 12309-1:2014 </w:t>
      </w:r>
      <w:r w:rsidR="00823FBE" w:rsidRPr="00025D7E">
        <w:rPr>
          <w:rStyle w:val="FontStyle151"/>
          <w:sz w:val="24"/>
          <w:szCs w:val="24"/>
          <w:lang w:val="en-US" w:eastAsia="en-US"/>
        </w:rPr>
        <w:t>Gas</w:t>
      </w:r>
      <w:r w:rsidR="00823FBE" w:rsidRPr="006D4AC7">
        <w:rPr>
          <w:rStyle w:val="FontStyle151"/>
          <w:sz w:val="24"/>
          <w:szCs w:val="24"/>
          <w:lang w:eastAsia="en-US"/>
        </w:rPr>
        <w:t>-</w:t>
      </w:r>
      <w:r w:rsidR="00823FBE" w:rsidRPr="00025D7E">
        <w:rPr>
          <w:rStyle w:val="FontStyle151"/>
          <w:sz w:val="24"/>
          <w:szCs w:val="24"/>
          <w:lang w:val="en-US" w:eastAsia="en-US"/>
        </w:rPr>
        <w:t>fired</w:t>
      </w:r>
      <w:r w:rsidR="00823FBE" w:rsidRPr="006D4AC7">
        <w:rPr>
          <w:rStyle w:val="FontStyle151"/>
          <w:sz w:val="24"/>
          <w:szCs w:val="24"/>
          <w:lang w:eastAsia="en-US"/>
        </w:rPr>
        <w:t xml:space="preserve"> </w:t>
      </w:r>
      <w:r w:rsidR="00823FBE" w:rsidRPr="00025D7E">
        <w:rPr>
          <w:rStyle w:val="FontStyle151"/>
          <w:sz w:val="24"/>
          <w:szCs w:val="24"/>
          <w:lang w:val="en-US" w:eastAsia="en-US"/>
        </w:rPr>
        <w:t>sorption</w:t>
      </w:r>
      <w:r w:rsidR="00823FBE" w:rsidRPr="006D4AC7">
        <w:rPr>
          <w:rStyle w:val="FontStyle151"/>
          <w:sz w:val="24"/>
          <w:szCs w:val="24"/>
          <w:lang w:eastAsia="en-US"/>
        </w:rPr>
        <w:t xml:space="preserve"> </w:t>
      </w:r>
      <w:r w:rsidR="00823FBE" w:rsidRPr="00025D7E">
        <w:rPr>
          <w:rStyle w:val="FontStyle151"/>
          <w:sz w:val="24"/>
          <w:szCs w:val="24"/>
          <w:lang w:val="en-US" w:eastAsia="en-US"/>
        </w:rPr>
        <w:t>appliances</w:t>
      </w:r>
      <w:r w:rsidR="00823FBE" w:rsidRPr="006D4AC7">
        <w:rPr>
          <w:rStyle w:val="FontStyle151"/>
          <w:sz w:val="24"/>
          <w:szCs w:val="24"/>
          <w:lang w:eastAsia="en-US"/>
        </w:rPr>
        <w:t xml:space="preserve"> </w:t>
      </w:r>
      <w:r w:rsidR="00823FBE" w:rsidRPr="00025D7E">
        <w:rPr>
          <w:rStyle w:val="FontStyle151"/>
          <w:sz w:val="24"/>
          <w:szCs w:val="24"/>
          <w:lang w:val="en-US" w:eastAsia="en-US"/>
        </w:rPr>
        <w:t>for</w:t>
      </w:r>
      <w:r w:rsidR="00823FBE" w:rsidRPr="006D4AC7">
        <w:rPr>
          <w:rStyle w:val="FontStyle151"/>
          <w:sz w:val="24"/>
          <w:szCs w:val="24"/>
          <w:lang w:eastAsia="en-US"/>
        </w:rPr>
        <w:t xml:space="preserve"> </w:t>
      </w:r>
      <w:r w:rsidR="00823FBE" w:rsidRPr="00025D7E">
        <w:rPr>
          <w:rStyle w:val="FontStyle151"/>
          <w:sz w:val="24"/>
          <w:szCs w:val="24"/>
          <w:lang w:val="en-US" w:eastAsia="en-US"/>
        </w:rPr>
        <w:t>heating</w:t>
      </w:r>
      <w:r w:rsidR="00823FBE" w:rsidRPr="006D4AC7">
        <w:rPr>
          <w:rStyle w:val="FontStyle151"/>
          <w:sz w:val="24"/>
          <w:szCs w:val="24"/>
          <w:lang w:eastAsia="en-US"/>
        </w:rPr>
        <w:t xml:space="preserve"> </w:t>
      </w:r>
      <w:r w:rsidR="00823FBE" w:rsidRPr="00025D7E">
        <w:rPr>
          <w:rStyle w:val="FontStyle151"/>
          <w:sz w:val="24"/>
          <w:szCs w:val="24"/>
          <w:lang w:val="en-US" w:eastAsia="en-US"/>
        </w:rPr>
        <w:t>and</w:t>
      </w:r>
      <w:r w:rsidR="00823FBE" w:rsidRPr="006D4AC7">
        <w:rPr>
          <w:rStyle w:val="FontStyle151"/>
          <w:sz w:val="24"/>
          <w:szCs w:val="24"/>
          <w:lang w:eastAsia="en-US"/>
        </w:rPr>
        <w:t>/</w:t>
      </w:r>
      <w:r w:rsidR="00823FBE" w:rsidRPr="00025D7E">
        <w:rPr>
          <w:rStyle w:val="FontStyle151"/>
          <w:sz w:val="24"/>
          <w:szCs w:val="24"/>
          <w:lang w:val="en-US" w:eastAsia="en-US"/>
        </w:rPr>
        <w:t>or</w:t>
      </w:r>
      <w:r w:rsidR="00823FBE" w:rsidRPr="006D4AC7">
        <w:rPr>
          <w:rStyle w:val="FontStyle151"/>
          <w:sz w:val="24"/>
          <w:szCs w:val="24"/>
          <w:lang w:eastAsia="en-US"/>
        </w:rPr>
        <w:t xml:space="preserve"> </w:t>
      </w:r>
      <w:r w:rsidR="00823FBE" w:rsidRPr="00025D7E">
        <w:rPr>
          <w:rStyle w:val="FontStyle151"/>
          <w:sz w:val="24"/>
          <w:szCs w:val="24"/>
          <w:lang w:val="en-US" w:eastAsia="en-US"/>
        </w:rPr>
        <w:t>cooling</w:t>
      </w:r>
      <w:r w:rsidR="00823FBE" w:rsidRPr="006D4AC7">
        <w:rPr>
          <w:rStyle w:val="FontStyle151"/>
          <w:sz w:val="24"/>
          <w:szCs w:val="24"/>
          <w:lang w:eastAsia="en-US"/>
        </w:rPr>
        <w:t xml:space="preserve"> </w:t>
      </w:r>
      <w:r w:rsidR="00823FBE" w:rsidRPr="00025D7E">
        <w:rPr>
          <w:rStyle w:val="FontStyle151"/>
          <w:sz w:val="24"/>
          <w:szCs w:val="24"/>
          <w:lang w:val="en-US" w:eastAsia="en-US"/>
        </w:rPr>
        <w:t>with</w:t>
      </w:r>
      <w:r w:rsidR="00823FBE" w:rsidRPr="006D4AC7">
        <w:rPr>
          <w:rStyle w:val="FontStyle151"/>
          <w:sz w:val="24"/>
          <w:szCs w:val="24"/>
          <w:lang w:eastAsia="en-US"/>
        </w:rPr>
        <w:t xml:space="preserve"> </w:t>
      </w:r>
      <w:r w:rsidR="00823FBE" w:rsidRPr="00025D7E">
        <w:rPr>
          <w:rStyle w:val="FontStyle151"/>
          <w:sz w:val="24"/>
          <w:szCs w:val="24"/>
          <w:lang w:val="en-US" w:eastAsia="en-US"/>
        </w:rPr>
        <w:t>a</w:t>
      </w:r>
      <w:r w:rsidR="00823FBE" w:rsidRPr="006D4AC7">
        <w:rPr>
          <w:rStyle w:val="FontStyle151"/>
          <w:sz w:val="24"/>
          <w:szCs w:val="24"/>
          <w:lang w:eastAsia="en-US"/>
        </w:rPr>
        <w:t xml:space="preserve"> </w:t>
      </w:r>
      <w:r w:rsidR="00823FBE" w:rsidRPr="00025D7E">
        <w:rPr>
          <w:rStyle w:val="FontStyle151"/>
          <w:sz w:val="24"/>
          <w:szCs w:val="24"/>
          <w:lang w:val="en-US" w:eastAsia="en-US"/>
        </w:rPr>
        <w:t>net</w:t>
      </w:r>
      <w:r w:rsidR="00823FBE" w:rsidRPr="006D4AC7">
        <w:rPr>
          <w:rStyle w:val="FontStyle151"/>
          <w:sz w:val="24"/>
          <w:szCs w:val="24"/>
          <w:lang w:eastAsia="en-US"/>
        </w:rPr>
        <w:t xml:space="preserve"> </w:t>
      </w:r>
      <w:r w:rsidR="00823FBE" w:rsidRPr="00025D7E">
        <w:rPr>
          <w:rStyle w:val="FontStyle151"/>
          <w:sz w:val="24"/>
          <w:szCs w:val="24"/>
          <w:lang w:val="en-US" w:eastAsia="en-US"/>
        </w:rPr>
        <w:t>heat</w:t>
      </w:r>
      <w:r w:rsidR="00823FBE" w:rsidRPr="006D4AC7">
        <w:rPr>
          <w:rStyle w:val="FontStyle151"/>
          <w:sz w:val="24"/>
          <w:szCs w:val="24"/>
          <w:lang w:eastAsia="en-US"/>
        </w:rPr>
        <w:t xml:space="preserve"> </w:t>
      </w:r>
      <w:r w:rsidR="00823FBE" w:rsidRPr="00025D7E">
        <w:rPr>
          <w:rStyle w:val="FontStyle151"/>
          <w:sz w:val="24"/>
          <w:szCs w:val="24"/>
          <w:lang w:val="en-US" w:eastAsia="en-US"/>
        </w:rPr>
        <w:t>input</w:t>
      </w:r>
      <w:r w:rsidR="00823FBE" w:rsidRPr="006D4AC7">
        <w:rPr>
          <w:rStyle w:val="FontStyle151"/>
          <w:sz w:val="24"/>
          <w:szCs w:val="24"/>
          <w:lang w:eastAsia="en-US"/>
        </w:rPr>
        <w:t xml:space="preserve"> </w:t>
      </w:r>
      <w:r w:rsidR="00823FBE" w:rsidRPr="00025D7E">
        <w:rPr>
          <w:rStyle w:val="FontStyle151"/>
          <w:sz w:val="24"/>
          <w:szCs w:val="24"/>
          <w:lang w:val="en-US" w:eastAsia="en-US"/>
        </w:rPr>
        <w:t>not</w:t>
      </w:r>
      <w:r w:rsidR="00823FBE" w:rsidRPr="006D4AC7">
        <w:rPr>
          <w:rStyle w:val="FontStyle151"/>
          <w:sz w:val="24"/>
          <w:szCs w:val="24"/>
          <w:lang w:eastAsia="en-US"/>
        </w:rPr>
        <w:t xml:space="preserve"> </w:t>
      </w:r>
      <w:r w:rsidR="00823FBE" w:rsidRPr="00025D7E">
        <w:rPr>
          <w:rStyle w:val="FontStyle151"/>
          <w:sz w:val="24"/>
          <w:szCs w:val="24"/>
          <w:lang w:val="en-US" w:eastAsia="en-US"/>
        </w:rPr>
        <w:t>exceeding</w:t>
      </w:r>
      <w:r w:rsidR="00823FBE" w:rsidRPr="006D4AC7">
        <w:rPr>
          <w:rStyle w:val="FontStyle151"/>
          <w:sz w:val="24"/>
          <w:szCs w:val="24"/>
          <w:lang w:eastAsia="en-US"/>
        </w:rPr>
        <w:t xml:space="preserve"> 70 </w:t>
      </w:r>
      <w:r w:rsidR="00823FBE" w:rsidRPr="00025D7E">
        <w:rPr>
          <w:rStyle w:val="FontStyle151"/>
          <w:sz w:val="24"/>
          <w:szCs w:val="24"/>
          <w:lang w:val="en-US" w:eastAsia="en-US"/>
        </w:rPr>
        <w:t>kW</w:t>
      </w:r>
      <w:r w:rsidR="00823FBE" w:rsidRPr="006D4AC7">
        <w:rPr>
          <w:rStyle w:val="FontStyle151"/>
          <w:sz w:val="24"/>
          <w:szCs w:val="24"/>
          <w:lang w:eastAsia="en-US"/>
        </w:rPr>
        <w:t xml:space="preserve"> </w:t>
      </w:r>
      <w:r w:rsidR="00F66EFF" w:rsidRPr="006D4AC7">
        <w:rPr>
          <w:rStyle w:val="FontStyle151"/>
          <w:sz w:val="24"/>
          <w:szCs w:val="24"/>
          <w:lang w:eastAsia="en-US"/>
        </w:rPr>
        <w:t xml:space="preserve">– </w:t>
      </w:r>
      <w:r w:rsidR="00823FBE" w:rsidRPr="00025D7E">
        <w:rPr>
          <w:rStyle w:val="FontStyle151"/>
          <w:sz w:val="24"/>
          <w:szCs w:val="24"/>
          <w:lang w:val="en-US" w:eastAsia="en-US"/>
        </w:rPr>
        <w:t>Part</w:t>
      </w:r>
      <w:r w:rsidR="00823FBE" w:rsidRPr="006D4AC7">
        <w:rPr>
          <w:rStyle w:val="FontStyle151"/>
          <w:sz w:val="24"/>
          <w:szCs w:val="24"/>
          <w:lang w:eastAsia="en-US"/>
        </w:rPr>
        <w:t xml:space="preserve"> 1: </w:t>
      </w:r>
      <w:r w:rsidR="00823FBE" w:rsidRPr="00025D7E">
        <w:rPr>
          <w:rStyle w:val="FontStyle151"/>
          <w:sz w:val="24"/>
          <w:szCs w:val="24"/>
          <w:lang w:val="en-US" w:eastAsia="en-US"/>
        </w:rPr>
        <w:t>Terms</w:t>
      </w:r>
      <w:r w:rsidR="00823FBE" w:rsidRPr="006D4AC7">
        <w:rPr>
          <w:rStyle w:val="FontStyle151"/>
          <w:sz w:val="24"/>
          <w:szCs w:val="24"/>
          <w:lang w:eastAsia="en-US"/>
        </w:rPr>
        <w:t xml:space="preserve"> </w:t>
      </w:r>
      <w:r w:rsidR="00823FBE" w:rsidRPr="00025D7E">
        <w:rPr>
          <w:rStyle w:val="FontStyle151"/>
          <w:sz w:val="24"/>
          <w:szCs w:val="24"/>
          <w:lang w:val="en-US" w:eastAsia="en-US"/>
        </w:rPr>
        <w:t>and</w:t>
      </w:r>
      <w:r w:rsidR="00823FBE" w:rsidRPr="006D4AC7">
        <w:rPr>
          <w:rStyle w:val="FontStyle151"/>
          <w:sz w:val="24"/>
          <w:szCs w:val="24"/>
          <w:lang w:eastAsia="en-US"/>
        </w:rPr>
        <w:t xml:space="preserve"> </w:t>
      </w:r>
      <w:r w:rsidR="00823FBE" w:rsidRPr="00025D7E">
        <w:rPr>
          <w:rStyle w:val="FontStyle151"/>
          <w:sz w:val="24"/>
          <w:szCs w:val="24"/>
          <w:lang w:val="en-US" w:eastAsia="en-US"/>
        </w:rPr>
        <w:t>definitions</w:t>
      </w:r>
      <w:r w:rsidR="00823FBE" w:rsidRPr="006D4AC7">
        <w:rPr>
          <w:rStyle w:val="FontStyle151"/>
          <w:sz w:val="24"/>
          <w:szCs w:val="24"/>
          <w:lang w:eastAsia="en-US"/>
        </w:rPr>
        <w:t xml:space="preserve"> (</w:t>
      </w:r>
      <w:r w:rsidR="009C1621" w:rsidRPr="00A80D7F">
        <w:rPr>
          <w:rStyle w:val="FontStyle151"/>
          <w:sz w:val="24"/>
          <w:szCs w:val="24"/>
          <w:lang w:eastAsia="en-US"/>
        </w:rPr>
        <w:t>Приборы</w:t>
      </w:r>
      <w:r w:rsidR="009C1621" w:rsidRPr="006D4AC7">
        <w:rPr>
          <w:rStyle w:val="FontStyle151"/>
          <w:sz w:val="24"/>
          <w:szCs w:val="24"/>
          <w:lang w:eastAsia="en-US"/>
        </w:rPr>
        <w:t xml:space="preserve"> </w:t>
      </w:r>
      <w:r w:rsidR="009C1621" w:rsidRPr="00A80D7F">
        <w:rPr>
          <w:rStyle w:val="FontStyle151"/>
          <w:sz w:val="24"/>
          <w:szCs w:val="24"/>
          <w:lang w:eastAsia="en-US"/>
        </w:rPr>
        <w:t>газовые</w:t>
      </w:r>
      <w:r w:rsidR="009C1621" w:rsidRPr="006D4AC7">
        <w:rPr>
          <w:rStyle w:val="FontStyle151"/>
          <w:sz w:val="24"/>
          <w:szCs w:val="24"/>
          <w:lang w:eastAsia="en-US"/>
        </w:rPr>
        <w:t xml:space="preserve"> </w:t>
      </w:r>
      <w:r w:rsidR="009C1621" w:rsidRPr="00A80D7F">
        <w:rPr>
          <w:rStyle w:val="FontStyle151"/>
          <w:sz w:val="24"/>
          <w:szCs w:val="24"/>
          <w:lang w:eastAsia="en-US"/>
        </w:rPr>
        <w:t>сорбционные</w:t>
      </w:r>
      <w:r w:rsidR="009C1621" w:rsidRPr="006D4AC7">
        <w:rPr>
          <w:rStyle w:val="FontStyle151"/>
          <w:sz w:val="24"/>
          <w:szCs w:val="24"/>
          <w:lang w:eastAsia="en-US"/>
        </w:rPr>
        <w:t xml:space="preserve"> </w:t>
      </w:r>
      <w:r w:rsidR="009C1621" w:rsidRPr="00A80D7F">
        <w:rPr>
          <w:rStyle w:val="FontStyle151"/>
          <w:sz w:val="24"/>
          <w:szCs w:val="24"/>
          <w:lang w:eastAsia="en-US"/>
        </w:rPr>
        <w:t>для</w:t>
      </w:r>
      <w:r w:rsidR="009C1621" w:rsidRPr="006D4AC7">
        <w:rPr>
          <w:rStyle w:val="FontStyle151"/>
          <w:sz w:val="24"/>
          <w:szCs w:val="24"/>
          <w:lang w:eastAsia="en-US"/>
        </w:rPr>
        <w:t xml:space="preserve"> </w:t>
      </w:r>
      <w:r w:rsidR="009C1621" w:rsidRPr="00A80D7F">
        <w:rPr>
          <w:rStyle w:val="FontStyle151"/>
          <w:sz w:val="24"/>
          <w:szCs w:val="24"/>
          <w:lang w:eastAsia="en-US"/>
        </w:rPr>
        <w:t>обогрева</w:t>
      </w:r>
      <w:r w:rsidR="009C1621" w:rsidRPr="006D4AC7">
        <w:rPr>
          <w:rStyle w:val="FontStyle151"/>
          <w:sz w:val="24"/>
          <w:szCs w:val="24"/>
          <w:lang w:eastAsia="en-US"/>
        </w:rPr>
        <w:t xml:space="preserve"> </w:t>
      </w:r>
      <w:r w:rsidR="009C1621" w:rsidRPr="00A80D7F">
        <w:rPr>
          <w:rStyle w:val="FontStyle151"/>
          <w:sz w:val="24"/>
          <w:szCs w:val="24"/>
          <w:lang w:eastAsia="en-US"/>
        </w:rPr>
        <w:t>и</w:t>
      </w:r>
      <w:r w:rsidR="009C1621" w:rsidRPr="006D4AC7">
        <w:rPr>
          <w:rStyle w:val="FontStyle151"/>
          <w:sz w:val="24"/>
          <w:szCs w:val="24"/>
          <w:lang w:eastAsia="en-US"/>
        </w:rPr>
        <w:t>/</w:t>
      </w:r>
      <w:r w:rsidR="009C1621" w:rsidRPr="00A80D7F">
        <w:rPr>
          <w:rStyle w:val="FontStyle151"/>
          <w:sz w:val="24"/>
          <w:szCs w:val="24"/>
          <w:lang w:eastAsia="en-US"/>
        </w:rPr>
        <w:t>или</w:t>
      </w:r>
      <w:r w:rsidR="009C1621" w:rsidRPr="006D4AC7">
        <w:rPr>
          <w:rStyle w:val="FontStyle151"/>
          <w:sz w:val="24"/>
          <w:szCs w:val="24"/>
          <w:lang w:eastAsia="en-US"/>
        </w:rPr>
        <w:t xml:space="preserve"> </w:t>
      </w:r>
      <w:r w:rsidR="009C1621" w:rsidRPr="00A80D7F">
        <w:rPr>
          <w:rStyle w:val="FontStyle151"/>
          <w:sz w:val="24"/>
          <w:szCs w:val="24"/>
          <w:lang w:eastAsia="en-US"/>
        </w:rPr>
        <w:t>охлаждения</w:t>
      </w:r>
      <w:r w:rsidR="009C1621" w:rsidRPr="006D4AC7">
        <w:rPr>
          <w:rStyle w:val="FontStyle151"/>
          <w:sz w:val="24"/>
          <w:szCs w:val="24"/>
          <w:lang w:eastAsia="en-US"/>
        </w:rPr>
        <w:t xml:space="preserve"> </w:t>
      </w:r>
      <w:r w:rsidR="009C1621" w:rsidRPr="00A80D7F">
        <w:rPr>
          <w:rStyle w:val="FontStyle151"/>
          <w:sz w:val="24"/>
          <w:szCs w:val="24"/>
          <w:lang w:eastAsia="en-US"/>
        </w:rPr>
        <w:t>с</w:t>
      </w:r>
      <w:r w:rsidR="009C1621" w:rsidRPr="006D4AC7">
        <w:rPr>
          <w:rStyle w:val="FontStyle151"/>
          <w:sz w:val="24"/>
          <w:szCs w:val="24"/>
          <w:lang w:eastAsia="en-US"/>
        </w:rPr>
        <w:t xml:space="preserve"> </w:t>
      </w:r>
      <w:r w:rsidR="009C1621" w:rsidRPr="00A80D7F">
        <w:rPr>
          <w:rStyle w:val="FontStyle151"/>
          <w:sz w:val="24"/>
          <w:szCs w:val="24"/>
          <w:lang w:eastAsia="en-US"/>
        </w:rPr>
        <w:t>номинальной</w:t>
      </w:r>
      <w:r w:rsidR="009C1621" w:rsidRPr="006D4AC7">
        <w:rPr>
          <w:rStyle w:val="FontStyle151"/>
          <w:sz w:val="24"/>
          <w:szCs w:val="24"/>
          <w:lang w:eastAsia="en-US"/>
        </w:rPr>
        <w:t xml:space="preserve"> </w:t>
      </w:r>
      <w:r w:rsidR="009C1621" w:rsidRPr="00A80D7F">
        <w:rPr>
          <w:rStyle w:val="FontStyle151"/>
          <w:sz w:val="24"/>
          <w:szCs w:val="24"/>
          <w:lang w:eastAsia="en-US"/>
        </w:rPr>
        <w:t>тепловой</w:t>
      </w:r>
      <w:r w:rsidR="009C1621" w:rsidRPr="006D4AC7">
        <w:rPr>
          <w:rStyle w:val="FontStyle151"/>
          <w:sz w:val="24"/>
          <w:szCs w:val="24"/>
          <w:lang w:eastAsia="en-US"/>
        </w:rPr>
        <w:t xml:space="preserve"> </w:t>
      </w:r>
      <w:r w:rsidR="009C1621" w:rsidRPr="00A80D7F">
        <w:rPr>
          <w:rStyle w:val="FontStyle151"/>
          <w:sz w:val="24"/>
          <w:szCs w:val="24"/>
          <w:lang w:eastAsia="en-US"/>
        </w:rPr>
        <w:t>мощностью</w:t>
      </w:r>
      <w:r w:rsidR="009C1621" w:rsidRPr="006D4AC7">
        <w:rPr>
          <w:rStyle w:val="FontStyle151"/>
          <w:sz w:val="24"/>
          <w:szCs w:val="24"/>
          <w:lang w:eastAsia="en-US"/>
        </w:rPr>
        <w:t xml:space="preserve"> </w:t>
      </w:r>
      <w:r w:rsidR="009C1621" w:rsidRPr="00A80D7F">
        <w:rPr>
          <w:rStyle w:val="FontStyle151"/>
          <w:sz w:val="24"/>
          <w:szCs w:val="24"/>
          <w:lang w:eastAsia="en-US"/>
        </w:rPr>
        <w:t>до</w:t>
      </w:r>
      <w:r w:rsidR="009C1621" w:rsidRPr="006D4AC7">
        <w:rPr>
          <w:rStyle w:val="FontStyle151"/>
          <w:sz w:val="24"/>
          <w:szCs w:val="24"/>
          <w:lang w:eastAsia="en-US"/>
        </w:rPr>
        <w:t xml:space="preserve"> 70 </w:t>
      </w:r>
      <w:r w:rsidR="009C1621" w:rsidRPr="00A80D7F">
        <w:rPr>
          <w:rStyle w:val="FontStyle151"/>
          <w:sz w:val="24"/>
          <w:szCs w:val="24"/>
          <w:lang w:eastAsia="en-US"/>
        </w:rPr>
        <w:t>кВт</w:t>
      </w:r>
      <w:r w:rsidR="00A1016F" w:rsidRPr="006D4AC7">
        <w:rPr>
          <w:rStyle w:val="FontStyle151"/>
          <w:sz w:val="24"/>
          <w:szCs w:val="24"/>
          <w:lang w:eastAsia="en-US"/>
        </w:rPr>
        <w:t>.</w:t>
      </w:r>
      <w:r w:rsidR="009C1621" w:rsidRPr="006D4AC7">
        <w:rPr>
          <w:rStyle w:val="FontStyle151"/>
          <w:sz w:val="24"/>
          <w:szCs w:val="24"/>
          <w:lang w:eastAsia="en-US"/>
        </w:rPr>
        <w:t xml:space="preserve"> </w:t>
      </w:r>
      <w:r w:rsidR="009C1621" w:rsidRPr="00A80D7F">
        <w:rPr>
          <w:rStyle w:val="FontStyle151"/>
          <w:sz w:val="24"/>
          <w:szCs w:val="24"/>
          <w:lang w:eastAsia="en-US"/>
        </w:rPr>
        <w:t>Часть</w:t>
      </w:r>
      <w:r w:rsidR="009C1621" w:rsidRPr="006D4AC7">
        <w:rPr>
          <w:rStyle w:val="FontStyle151"/>
          <w:sz w:val="24"/>
          <w:szCs w:val="24"/>
          <w:lang w:eastAsia="en-US"/>
        </w:rPr>
        <w:t xml:space="preserve"> 1</w:t>
      </w:r>
      <w:r w:rsidR="00A1016F" w:rsidRPr="006D4AC7">
        <w:rPr>
          <w:rStyle w:val="FontStyle151"/>
          <w:sz w:val="24"/>
          <w:szCs w:val="24"/>
          <w:lang w:eastAsia="en-US"/>
        </w:rPr>
        <w:t>.</w:t>
      </w:r>
      <w:r w:rsidR="009C1621" w:rsidRPr="006D4AC7">
        <w:rPr>
          <w:rStyle w:val="FontStyle151"/>
          <w:sz w:val="24"/>
          <w:szCs w:val="24"/>
          <w:lang w:eastAsia="en-US"/>
        </w:rPr>
        <w:t xml:space="preserve"> </w:t>
      </w:r>
      <w:r w:rsidR="009C1621" w:rsidRPr="00A80D7F">
        <w:rPr>
          <w:rStyle w:val="FontStyle151"/>
          <w:sz w:val="24"/>
          <w:szCs w:val="24"/>
          <w:lang w:eastAsia="en-US"/>
        </w:rPr>
        <w:t>Термины</w:t>
      </w:r>
      <w:r w:rsidR="009C1621" w:rsidRPr="006D4AC7">
        <w:rPr>
          <w:rStyle w:val="FontStyle151"/>
          <w:sz w:val="24"/>
          <w:szCs w:val="24"/>
          <w:lang w:eastAsia="en-US"/>
        </w:rPr>
        <w:t xml:space="preserve"> </w:t>
      </w:r>
      <w:r w:rsidR="009C1621" w:rsidRPr="00A80D7F">
        <w:rPr>
          <w:rStyle w:val="FontStyle151"/>
          <w:sz w:val="24"/>
          <w:szCs w:val="24"/>
          <w:lang w:eastAsia="en-US"/>
        </w:rPr>
        <w:t>и</w:t>
      </w:r>
      <w:r w:rsidR="009C1621" w:rsidRPr="006D4AC7">
        <w:rPr>
          <w:rStyle w:val="FontStyle151"/>
          <w:sz w:val="24"/>
          <w:szCs w:val="24"/>
          <w:lang w:eastAsia="en-US"/>
        </w:rPr>
        <w:t xml:space="preserve"> </w:t>
      </w:r>
      <w:r w:rsidR="009C1621" w:rsidRPr="00A80D7F">
        <w:rPr>
          <w:rStyle w:val="FontStyle151"/>
          <w:sz w:val="24"/>
          <w:szCs w:val="24"/>
          <w:lang w:eastAsia="en-US"/>
        </w:rPr>
        <w:t>определения</w:t>
      </w:r>
      <w:r w:rsidR="00823FBE" w:rsidRPr="006D4AC7">
        <w:rPr>
          <w:rStyle w:val="FontStyle151"/>
          <w:sz w:val="24"/>
          <w:szCs w:val="24"/>
          <w:lang w:eastAsia="en-US"/>
        </w:rPr>
        <w:t>)</w:t>
      </w:r>
    </w:p>
    <w:p w14:paraId="013126EB" w14:textId="218EE4E5" w:rsidR="00657EB5" w:rsidRPr="000C02E1" w:rsidRDefault="00657EB5" w:rsidP="000802E8">
      <w:pPr>
        <w:pStyle w:val="Style1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534DDC">
        <w:rPr>
          <w:rStyle w:val="FontStyle151"/>
          <w:sz w:val="24"/>
          <w:szCs w:val="24"/>
          <w:lang w:val="en-US" w:eastAsia="en-US"/>
        </w:rPr>
        <w:t>prEN</w:t>
      </w:r>
      <w:r w:rsidRPr="000C02E1">
        <w:rPr>
          <w:rStyle w:val="FontStyle151"/>
          <w:sz w:val="24"/>
          <w:szCs w:val="24"/>
          <w:lang w:eastAsia="en-US"/>
        </w:rPr>
        <w:t xml:space="preserve"> 12309-2:2013 </w:t>
      </w:r>
      <w:r w:rsidR="00823FBE" w:rsidRPr="00534DDC">
        <w:rPr>
          <w:rStyle w:val="FontStyle151"/>
          <w:sz w:val="24"/>
          <w:szCs w:val="24"/>
          <w:lang w:val="en-US" w:eastAsia="en-US"/>
        </w:rPr>
        <w:t>Gas</w:t>
      </w:r>
      <w:r w:rsidR="00823FBE" w:rsidRPr="000C02E1">
        <w:rPr>
          <w:rStyle w:val="FontStyle151"/>
          <w:sz w:val="24"/>
          <w:szCs w:val="24"/>
          <w:lang w:eastAsia="en-US"/>
        </w:rPr>
        <w:t>-</w:t>
      </w:r>
      <w:r w:rsidR="00823FBE" w:rsidRPr="00534DDC">
        <w:rPr>
          <w:rStyle w:val="FontStyle151"/>
          <w:sz w:val="24"/>
          <w:szCs w:val="24"/>
          <w:lang w:val="en-US" w:eastAsia="en-US"/>
        </w:rPr>
        <w:t>fired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sorption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appliances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for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heating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and</w:t>
      </w:r>
      <w:r w:rsidR="00823FBE" w:rsidRPr="000C02E1">
        <w:rPr>
          <w:rStyle w:val="FontStyle151"/>
          <w:sz w:val="24"/>
          <w:szCs w:val="24"/>
          <w:lang w:eastAsia="en-US"/>
        </w:rPr>
        <w:t>/</w:t>
      </w:r>
      <w:r w:rsidR="00823FBE" w:rsidRPr="00534DDC">
        <w:rPr>
          <w:rStyle w:val="FontStyle151"/>
          <w:sz w:val="24"/>
          <w:szCs w:val="24"/>
          <w:lang w:val="en-US" w:eastAsia="en-US"/>
        </w:rPr>
        <w:t>or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cooling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with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a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net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heat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input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not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exceeding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70 </w:t>
      </w:r>
      <w:r w:rsidR="00823FBE" w:rsidRPr="00534DDC">
        <w:rPr>
          <w:rStyle w:val="FontStyle151"/>
          <w:sz w:val="24"/>
          <w:szCs w:val="24"/>
          <w:lang w:val="en-US" w:eastAsia="en-US"/>
        </w:rPr>
        <w:t>kW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F66EFF" w:rsidRPr="000C02E1">
        <w:rPr>
          <w:rStyle w:val="FontStyle151"/>
          <w:sz w:val="24"/>
          <w:szCs w:val="24"/>
          <w:lang w:eastAsia="en-US"/>
        </w:rPr>
        <w:t xml:space="preserve">– </w:t>
      </w:r>
      <w:r w:rsidR="00823FBE" w:rsidRPr="00534DDC">
        <w:rPr>
          <w:rStyle w:val="FontStyle151"/>
          <w:sz w:val="24"/>
          <w:szCs w:val="24"/>
          <w:lang w:val="en-US" w:eastAsia="en-US"/>
        </w:rPr>
        <w:t>Part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2: </w:t>
      </w:r>
      <w:r w:rsidR="00823FBE" w:rsidRPr="00534DDC">
        <w:rPr>
          <w:rStyle w:val="FontStyle151"/>
          <w:sz w:val="24"/>
          <w:szCs w:val="24"/>
          <w:lang w:val="en-US" w:eastAsia="en-US"/>
        </w:rPr>
        <w:t>Safety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(</w:t>
      </w:r>
      <w:r w:rsidR="00DB1B4F" w:rsidRPr="00A80D7F">
        <w:rPr>
          <w:rStyle w:val="FontStyle151"/>
          <w:sz w:val="24"/>
          <w:szCs w:val="24"/>
          <w:lang w:eastAsia="en-US"/>
        </w:rPr>
        <w:t>Приборы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газовые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сорбционные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для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обогрева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и</w:t>
      </w:r>
      <w:r w:rsidR="00DB1B4F" w:rsidRPr="000C02E1">
        <w:rPr>
          <w:rStyle w:val="FontStyle151"/>
          <w:sz w:val="24"/>
          <w:szCs w:val="24"/>
          <w:lang w:eastAsia="en-US"/>
        </w:rPr>
        <w:t>/</w:t>
      </w:r>
      <w:r w:rsidR="00DB1B4F" w:rsidRPr="00A80D7F">
        <w:rPr>
          <w:rStyle w:val="FontStyle151"/>
          <w:sz w:val="24"/>
          <w:szCs w:val="24"/>
          <w:lang w:eastAsia="en-US"/>
        </w:rPr>
        <w:t>или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охлаждения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с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номинальной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тепловой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мощностью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до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70 </w:t>
      </w:r>
      <w:r w:rsidR="00DB1B4F" w:rsidRPr="00A80D7F">
        <w:rPr>
          <w:rStyle w:val="FontStyle151"/>
          <w:sz w:val="24"/>
          <w:szCs w:val="24"/>
          <w:lang w:eastAsia="en-US"/>
        </w:rPr>
        <w:t>кВт</w:t>
      </w:r>
      <w:r w:rsidR="00A1016F" w:rsidRPr="000C02E1">
        <w:rPr>
          <w:rStyle w:val="FontStyle151"/>
          <w:sz w:val="24"/>
          <w:szCs w:val="24"/>
          <w:lang w:eastAsia="en-US"/>
        </w:rPr>
        <w:t>.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Часть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2</w:t>
      </w:r>
      <w:r w:rsidR="00A1016F" w:rsidRPr="000C02E1">
        <w:rPr>
          <w:rStyle w:val="FontStyle151"/>
          <w:sz w:val="24"/>
          <w:szCs w:val="24"/>
          <w:lang w:eastAsia="en-US"/>
        </w:rPr>
        <w:t>.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Безопасность</w:t>
      </w:r>
      <w:r w:rsidR="00823FBE" w:rsidRPr="000C02E1">
        <w:rPr>
          <w:rStyle w:val="FontStyle151"/>
          <w:sz w:val="24"/>
          <w:szCs w:val="24"/>
          <w:lang w:eastAsia="en-US"/>
        </w:rPr>
        <w:t>)</w:t>
      </w:r>
    </w:p>
    <w:p w14:paraId="55AEC4D6" w14:textId="6B18559E" w:rsidR="00657EB5" w:rsidRDefault="00657EB5" w:rsidP="000802E8">
      <w:pPr>
        <w:pStyle w:val="Style1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534DDC">
        <w:rPr>
          <w:rStyle w:val="FontStyle151"/>
          <w:sz w:val="24"/>
          <w:szCs w:val="24"/>
          <w:lang w:val="en-US" w:eastAsia="en-US"/>
        </w:rPr>
        <w:t>EN</w:t>
      </w:r>
      <w:r w:rsidRPr="000C02E1">
        <w:rPr>
          <w:rStyle w:val="FontStyle151"/>
          <w:sz w:val="24"/>
          <w:szCs w:val="24"/>
          <w:lang w:eastAsia="en-US"/>
        </w:rPr>
        <w:t xml:space="preserve"> 12309-3:2014 </w:t>
      </w:r>
      <w:r w:rsidR="00823FBE" w:rsidRPr="00534DDC">
        <w:rPr>
          <w:rStyle w:val="FontStyle151"/>
          <w:sz w:val="24"/>
          <w:szCs w:val="24"/>
          <w:lang w:val="en-US" w:eastAsia="en-US"/>
        </w:rPr>
        <w:t>Gas</w:t>
      </w:r>
      <w:r w:rsidR="00823FBE" w:rsidRPr="000C02E1">
        <w:rPr>
          <w:rStyle w:val="FontStyle151"/>
          <w:sz w:val="24"/>
          <w:szCs w:val="24"/>
          <w:lang w:eastAsia="en-US"/>
        </w:rPr>
        <w:t>-</w:t>
      </w:r>
      <w:r w:rsidR="00823FBE" w:rsidRPr="00534DDC">
        <w:rPr>
          <w:rStyle w:val="FontStyle151"/>
          <w:sz w:val="24"/>
          <w:szCs w:val="24"/>
          <w:lang w:val="en-US" w:eastAsia="en-US"/>
        </w:rPr>
        <w:t>fired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sorption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appliances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for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heating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and</w:t>
      </w:r>
      <w:r w:rsidR="00823FBE" w:rsidRPr="000C02E1">
        <w:rPr>
          <w:rStyle w:val="FontStyle151"/>
          <w:sz w:val="24"/>
          <w:szCs w:val="24"/>
          <w:lang w:eastAsia="en-US"/>
        </w:rPr>
        <w:t>/</w:t>
      </w:r>
      <w:r w:rsidR="00823FBE" w:rsidRPr="00534DDC">
        <w:rPr>
          <w:rStyle w:val="FontStyle151"/>
          <w:sz w:val="24"/>
          <w:szCs w:val="24"/>
          <w:lang w:val="en-US" w:eastAsia="en-US"/>
        </w:rPr>
        <w:t>or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cooling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with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a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net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heat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input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not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exceeding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70 </w:t>
      </w:r>
      <w:r w:rsidR="00823FBE" w:rsidRPr="00534DDC">
        <w:rPr>
          <w:rStyle w:val="FontStyle151"/>
          <w:sz w:val="24"/>
          <w:szCs w:val="24"/>
          <w:lang w:val="en-US" w:eastAsia="en-US"/>
        </w:rPr>
        <w:t>kW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F66EFF" w:rsidRPr="000C02E1">
        <w:rPr>
          <w:rStyle w:val="FontStyle151"/>
          <w:sz w:val="24"/>
          <w:szCs w:val="24"/>
          <w:lang w:eastAsia="en-US"/>
        </w:rPr>
        <w:t xml:space="preserve">– </w:t>
      </w:r>
      <w:r w:rsidR="00823FBE" w:rsidRPr="00534DDC">
        <w:rPr>
          <w:rStyle w:val="FontStyle151"/>
          <w:sz w:val="24"/>
          <w:szCs w:val="24"/>
          <w:lang w:val="en-US" w:eastAsia="en-US"/>
        </w:rPr>
        <w:t>Part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3: </w:t>
      </w:r>
      <w:r w:rsidR="00823FBE" w:rsidRPr="00534DDC">
        <w:rPr>
          <w:rStyle w:val="FontStyle151"/>
          <w:sz w:val="24"/>
          <w:szCs w:val="24"/>
          <w:lang w:val="en-US" w:eastAsia="en-US"/>
        </w:rPr>
        <w:t>Test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conditions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(</w:t>
      </w:r>
      <w:r w:rsidR="00DB1B4F" w:rsidRPr="00A80D7F">
        <w:rPr>
          <w:rStyle w:val="FontStyle151"/>
          <w:sz w:val="24"/>
          <w:szCs w:val="24"/>
          <w:lang w:eastAsia="en-US"/>
        </w:rPr>
        <w:t>Приборы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газовые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сорбционные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для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обогрева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и</w:t>
      </w:r>
      <w:r w:rsidR="00DB1B4F" w:rsidRPr="000C02E1">
        <w:rPr>
          <w:rStyle w:val="FontStyle151"/>
          <w:sz w:val="24"/>
          <w:szCs w:val="24"/>
          <w:lang w:eastAsia="en-US"/>
        </w:rPr>
        <w:t>/</w:t>
      </w:r>
      <w:r w:rsidR="00DB1B4F" w:rsidRPr="00A80D7F">
        <w:rPr>
          <w:rStyle w:val="FontStyle151"/>
          <w:sz w:val="24"/>
          <w:szCs w:val="24"/>
          <w:lang w:eastAsia="en-US"/>
        </w:rPr>
        <w:t>или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охлаждения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с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номинальной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тепловой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мощностью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до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70 </w:t>
      </w:r>
      <w:r w:rsidR="00DB1B4F" w:rsidRPr="00A80D7F">
        <w:rPr>
          <w:rStyle w:val="FontStyle151"/>
          <w:sz w:val="24"/>
          <w:szCs w:val="24"/>
          <w:lang w:eastAsia="en-US"/>
        </w:rPr>
        <w:t>кВт</w:t>
      </w:r>
      <w:r w:rsidR="00A1016F" w:rsidRPr="000C02E1">
        <w:rPr>
          <w:rStyle w:val="FontStyle151"/>
          <w:sz w:val="24"/>
          <w:szCs w:val="24"/>
          <w:lang w:eastAsia="en-US"/>
        </w:rPr>
        <w:t>.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Часть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3</w:t>
      </w:r>
      <w:r w:rsidR="00A1016F" w:rsidRPr="000C02E1">
        <w:rPr>
          <w:rStyle w:val="FontStyle151"/>
          <w:sz w:val="24"/>
          <w:szCs w:val="24"/>
          <w:lang w:eastAsia="en-US"/>
        </w:rPr>
        <w:t>.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Условия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испытаний</w:t>
      </w:r>
      <w:r w:rsidR="00823FBE" w:rsidRPr="000C02E1">
        <w:rPr>
          <w:rStyle w:val="FontStyle151"/>
          <w:sz w:val="24"/>
          <w:szCs w:val="24"/>
          <w:lang w:eastAsia="en-US"/>
        </w:rPr>
        <w:t>)</w:t>
      </w:r>
    </w:p>
    <w:p w14:paraId="4D2E287D" w14:textId="0C73FA21" w:rsidR="006D4AC7" w:rsidRPr="000C02E1" w:rsidRDefault="006D4AC7" w:rsidP="006D4AC7">
      <w:pPr>
        <w:pStyle w:val="Style1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6D4AC7">
        <w:rPr>
          <w:rStyle w:val="FontStyle151"/>
          <w:sz w:val="24"/>
          <w:szCs w:val="24"/>
          <w:lang w:val="en-US" w:eastAsia="en-US"/>
        </w:rPr>
        <w:t>EN</w:t>
      </w:r>
      <w:r w:rsidRPr="006D4AC7">
        <w:rPr>
          <w:rStyle w:val="FontStyle151"/>
          <w:sz w:val="24"/>
          <w:szCs w:val="24"/>
          <w:lang w:eastAsia="en-US"/>
        </w:rPr>
        <w:t xml:space="preserve"> 12309-4:2014 </w:t>
      </w:r>
      <w:r w:rsidRPr="006D4AC7">
        <w:rPr>
          <w:rStyle w:val="FontStyle151"/>
          <w:sz w:val="24"/>
          <w:szCs w:val="24"/>
          <w:lang w:val="en-US" w:eastAsia="en-US"/>
        </w:rPr>
        <w:t>Gas</w:t>
      </w:r>
      <w:r w:rsidRPr="006D4AC7">
        <w:rPr>
          <w:rStyle w:val="FontStyle151"/>
          <w:sz w:val="24"/>
          <w:szCs w:val="24"/>
          <w:lang w:eastAsia="en-US"/>
        </w:rPr>
        <w:t>-</w:t>
      </w:r>
      <w:r w:rsidRPr="006D4AC7">
        <w:rPr>
          <w:rStyle w:val="FontStyle151"/>
          <w:sz w:val="24"/>
          <w:szCs w:val="24"/>
          <w:lang w:val="en-US" w:eastAsia="en-US"/>
        </w:rPr>
        <w:t>fired</w:t>
      </w:r>
      <w:r w:rsidRPr="006D4AC7">
        <w:rPr>
          <w:rStyle w:val="FontStyle151"/>
          <w:sz w:val="24"/>
          <w:szCs w:val="24"/>
          <w:lang w:eastAsia="en-US"/>
        </w:rPr>
        <w:t xml:space="preserve"> </w:t>
      </w:r>
      <w:r w:rsidRPr="006D4AC7">
        <w:rPr>
          <w:rStyle w:val="FontStyle151"/>
          <w:sz w:val="24"/>
          <w:szCs w:val="24"/>
          <w:lang w:val="en-US" w:eastAsia="en-US"/>
        </w:rPr>
        <w:t>sorption</w:t>
      </w:r>
      <w:r w:rsidRPr="006D4AC7">
        <w:rPr>
          <w:rStyle w:val="FontStyle151"/>
          <w:sz w:val="24"/>
          <w:szCs w:val="24"/>
          <w:lang w:eastAsia="en-US"/>
        </w:rPr>
        <w:t xml:space="preserve"> </w:t>
      </w:r>
      <w:r w:rsidRPr="006D4AC7">
        <w:rPr>
          <w:rStyle w:val="FontStyle151"/>
          <w:sz w:val="24"/>
          <w:szCs w:val="24"/>
          <w:lang w:val="en-US" w:eastAsia="en-US"/>
        </w:rPr>
        <w:t>appliances</w:t>
      </w:r>
      <w:r w:rsidRPr="006D4AC7">
        <w:rPr>
          <w:rStyle w:val="FontStyle151"/>
          <w:sz w:val="24"/>
          <w:szCs w:val="24"/>
          <w:lang w:eastAsia="en-US"/>
        </w:rPr>
        <w:t xml:space="preserve"> </w:t>
      </w:r>
      <w:r w:rsidRPr="006D4AC7">
        <w:rPr>
          <w:rStyle w:val="FontStyle151"/>
          <w:sz w:val="24"/>
          <w:szCs w:val="24"/>
          <w:lang w:val="en-US" w:eastAsia="en-US"/>
        </w:rPr>
        <w:t>for</w:t>
      </w:r>
      <w:r w:rsidRPr="006D4AC7">
        <w:rPr>
          <w:rStyle w:val="FontStyle151"/>
          <w:sz w:val="24"/>
          <w:szCs w:val="24"/>
          <w:lang w:eastAsia="en-US"/>
        </w:rPr>
        <w:t xml:space="preserve"> </w:t>
      </w:r>
      <w:r w:rsidRPr="006D4AC7">
        <w:rPr>
          <w:rStyle w:val="FontStyle151"/>
          <w:sz w:val="24"/>
          <w:szCs w:val="24"/>
          <w:lang w:val="en-US" w:eastAsia="en-US"/>
        </w:rPr>
        <w:t>heating</w:t>
      </w:r>
      <w:r w:rsidRPr="006D4AC7">
        <w:rPr>
          <w:rStyle w:val="FontStyle151"/>
          <w:sz w:val="24"/>
          <w:szCs w:val="24"/>
          <w:lang w:eastAsia="en-US"/>
        </w:rPr>
        <w:t xml:space="preserve"> </w:t>
      </w:r>
      <w:r w:rsidRPr="006D4AC7">
        <w:rPr>
          <w:rStyle w:val="FontStyle151"/>
          <w:sz w:val="24"/>
          <w:szCs w:val="24"/>
          <w:lang w:val="en-US" w:eastAsia="en-US"/>
        </w:rPr>
        <w:t>and</w:t>
      </w:r>
      <w:r w:rsidRPr="006D4AC7">
        <w:rPr>
          <w:rStyle w:val="FontStyle151"/>
          <w:sz w:val="24"/>
          <w:szCs w:val="24"/>
          <w:lang w:eastAsia="en-US"/>
        </w:rPr>
        <w:t>/</w:t>
      </w:r>
      <w:r w:rsidRPr="006D4AC7">
        <w:rPr>
          <w:rStyle w:val="FontStyle151"/>
          <w:sz w:val="24"/>
          <w:szCs w:val="24"/>
          <w:lang w:val="en-US" w:eastAsia="en-US"/>
        </w:rPr>
        <w:t>or</w:t>
      </w:r>
      <w:r w:rsidRPr="006D4AC7">
        <w:rPr>
          <w:rStyle w:val="FontStyle151"/>
          <w:sz w:val="24"/>
          <w:szCs w:val="24"/>
          <w:lang w:eastAsia="en-US"/>
        </w:rPr>
        <w:t xml:space="preserve"> </w:t>
      </w:r>
      <w:r w:rsidRPr="006D4AC7">
        <w:rPr>
          <w:rStyle w:val="FontStyle151"/>
          <w:sz w:val="24"/>
          <w:szCs w:val="24"/>
          <w:lang w:val="en-US" w:eastAsia="en-US"/>
        </w:rPr>
        <w:t>cooling</w:t>
      </w:r>
      <w:r w:rsidRPr="006D4AC7">
        <w:rPr>
          <w:rStyle w:val="FontStyle151"/>
          <w:sz w:val="24"/>
          <w:szCs w:val="24"/>
          <w:lang w:eastAsia="en-US"/>
        </w:rPr>
        <w:t xml:space="preserve"> </w:t>
      </w:r>
      <w:r w:rsidRPr="006D4AC7">
        <w:rPr>
          <w:rStyle w:val="FontStyle151"/>
          <w:sz w:val="24"/>
          <w:szCs w:val="24"/>
          <w:lang w:val="en-US" w:eastAsia="en-US"/>
        </w:rPr>
        <w:t>with</w:t>
      </w:r>
      <w:r w:rsidRPr="006D4AC7">
        <w:rPr>
          <w:rStyle w:val="FontStyle151"/>
          <w:sz w:val="24"/>
          <w:szCs w:val="24"/>
          <w:lang w:eastAsia="en-US"/>
        </w:rPr>
        <w:t xml:space="preserve"> </w:t>
      </w:r>
      <w:r w:rsidRPr="006D4AC7">
        <w:rPr>
          <w:rStyle w:val="FontStyle151"/>
          <w:sz w:val="24"/>
          <w:szCs w:val="24"/>
          <w:lang w:val="en-US" w:eastAsia="en-US"/>
        </w:rPr>
        <w:t>a</w:t>
      </w:r>
      <w:r w:rsidRPr="006D4AC7">
        <w:rPr>
          <w:rStyle w:val="FontStyle151"/>
          <w:sz w:val="24"/>
          <w:szCs w:val="24"/>
          <w:lang w:eastAsia="en-US"/>
        </w:rPr>
        <w:t xml:space="preserve"> </w:t>
      </w:r>
      <w:r w:rsidRPr="006D4AC7">
        <w:rPr>
          <w:rStyle w:val="FontStyle151"/>
          <w:sz w:val="24"/>
          <w:szCs w:val="24"/>
          <w:lang w:val="en-US" w:eastAsia="en-US"/>
        </w:rPr>
        <w:t>net</w:t>
      </w:r>
      <w:r w:rsidRPr="006D4AC7">
        <w:rPr>
          <w:rStyle w:val="FontStyle151"/>
          <w:sz w:val="24"/>
          <w:szCs w:val="24"/>
          <w:lang w:eastAsia="en-US"/>
        </w:rPr>
        <w:t xml:space="preserve"> </w:t>
      </w:r>
      <w:r w:rsidRPr="006D4AC7">
        <w:rPr>
          <w:rStyle w:val="FontStyle151"/>
          <w:sz w:val="24"/>
          <w:szCs w:val="24"/>
          <w:lang w:val="en-US" w:eastAsia="en-US"/>
        </w:rPr>
        <w:t>heat</w:t>
      </w:r>
      <w:r w:rsidRPr="006D4AC7">
        <w:rPr>
          <w:rStyle w:val="FontStyle151"/>
          <w:sz w:val="24"/>
          <w:szCs w:val="24"/>
          <w:lang w:eastAsia="en-US"/>
        </w:rPr>
        <w:t xml:space="preserve"> </w:t>
      </w:r>
      <w:r w:rsidRPr="006D4AC7">
        <w:rPr>
          <w:rStyle w:val="FontStyle151"/>
          <w:sz w:val="24"/>
          <w:szCs w:val="24"/>
          <w:lang w:val="en-US" w:eastAsia="en-US"/>
        </w:rPr>
        <w:t>input</w:t>
      </w:r>
      <w:r w:rsidRPr="006D4AC7">
        <w:rPr>
          <w:rStyle w:val="FontStyle151"/>
          <w:sz w:val="24"/>
          <w:szCs w:val="24"/>
          <w:lang w:eastAsia="en-US"/>
        </w:rPr>
        <w:t xml:space="preserve"> </w:t>
      </w:r>
      <w:r w:rsidRPr="006D4AC7">
        <w:rPr>
          <w:rStyle w:val="FontStyle151"/>
          <w:sz w:val="24"/>
          <w:szCs w:val="24"/>
          <w:lang w:val="en-US" w:eastAsia="en-US"/>
        </w:rPr>
        <w:t>not</w:t>
      </w:r>
      <w:r w:rsidRPr="006D4AC7">
        <w:rPr>
          <w:rStyle w:val="FontStyle151"/>
          <w:sz w:val="24"/>
          <w:szCs w:val="24"/>
          <w:lang w:eastAsia="en-US"/>
        </w:rPr>
        <w:t xml:space="preserve"> </w:t>
      </w:r>
      <w:r w:rsidRPr="006D4AC7">
        <w:rPr>
          <w:rStyle w:val="FontStyle151"/>
          <w:sz w:val="24"/>
          <w:szCs w:val="24"/>
          <w:lang w:val="en-US" w:eastAsia="en-US"/>
        </w:rPr>
        <w:t>exceeding</w:t>
      </w:r>
      <w:r w:rsidRPr="006D4AC7">
        <w:rPr>
          <w:rStyle w:val="FontStyle151"/>
          <w:sz w:val="24"/>
          <w:szCs w:val="24"/>
          <w:lang w:eastAsia="en-US"/>
        </w:rPr>
        <w:t xml:space="preserve"> 70 kW – Part 4: Test methods </w:t>
      </w:r>
      <w:r>
        <w:rPr>
          <w:rStyle w:val="FontStyle151"/>
          <w:sz w:val="24"/>
          <w:szCs w:val="24"/>
          <w:lang w:eastAsia="en-US"/>
        </w:rPr>
        <w:t>(</w:t>
      </w:r>
      <w:r w:rsidRPr="006D4AC7">
        <w:rPr>
          <w:rStyle w:val="FontStyle151"/>
          <w:sz w:val="24"/>
          <w:szCs w:val="24"/>
          <w:lang w:eastAsia="en-US"/>
        </w:rPr>
        <w:t>Приборы газовые сорбционные для обогрева и/или охлаждения с номинальной тепловой мощностью до 70 кВт. Часть 4</w:t>
      </w:r>
      <w:r>
        <w:rPr>
          <w:rStyle w:val="FontStyle151"/>
          <w:sz w:val="24"/>
          <w:szCs w:val="24"/>
          <w:lang w:eastAsia="en-US"/>
        </w:rPr>
        <w:t>.</w:t>
      </w:r>
      <w:r w:rsidRPr="006D4AC7">
        <w:rPr>
          <w:rStyle w:val="FontStyle151"/>
          <w:sz w:val="24"/>
          <w:szCs w:val="24"/>
          <w:lang w:eastAsia="en-US"/>
        </w:rPr>
        <w:t xml:space="preserve"> Методы</w:t>
      </w:r>
      <w:r w:rsidRPr="000C02E1">
        <w:rPr>
          <w:rStyle w:val="FontStyle151"/>
          <w:sz w:val="24"/>
          <w:szCs w:val="24"/>
          <w:lang w:eastAsia="en-US"/>
        </w:rPr>
        <w:t xml:space="preserve"> </w:t>
      </w:r>
      <w:r w:rsidRPr="006D4AC7">
        <w:rPr>
          <w:rStyle w:val="FontStyle151"/>
          <w:sz w:val="24"/>
          <w:szCs w:val="24"/>
          <w:lang w:eastAsia="en-US"/>
        </w:rPr>
        <w:t>испытаний</w:t>
      </w:r>
      <w:r w:rsidRPr="000C02E1">
        <w:rPr>
          <w:rStyle w:val="FontStyle151"/>
          <w:sz w:val="24"/>
          <w:szCs w:val="24"/>
          <w:lang w:eastAsia="en-US"/>
        </w:rPr>
        <w:t>)</w:t>
      </w:r>
    </w:p>
    <w:p w14:paraId="2E6C72BD" w14:textId="7A76469A" w:rsidR="006D4AC7" w:rsidRPr="006D4AC7" w:rsidRDefault="006D4AC7" w:rsidP="006D4AC7">
      <w:pPr>
        <w:pStyle w:val="Style1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6D4AC7">
        <w:rPr>
          <w:rStyle w:val="FontStyle151"/>
          <w:sz w:val="24"/>
          <w:szCs w:val="24"/>
          <w:lang w:val="en-US" w:eastAsia="en-US"/>
        </w:rPr>
        <w:t>EN</w:t>
      </w:r>
      <w:r w:rsidRPr="00A84BCD">
        <w:rPr>
          <w:rStyle w:val="FontStyle151"/>
          <w:sz w:val="24"/>
          <w:szCs w:val="24"/>
          <w:lang w:val="en-US" w:eastAsia="en-US"/>
        </w:rPr>
        <w:t xml:space="preserve"> 12309-6:2014 </w:t>
      </w:r>
      <w:r w:rsidRPr="006D4AC7">
        <w:rPr>
          <w:rStyle w:val="FontStyle151"/>
          <w:sz w:val="24"/>
          <w:szCs w:val="24"/>
          <w:lang w:val="en-US" w:eastAsia="en-US"/>
        </w:rPr>
        <w:t>Gas</w:t>
      </w:r>
      <w:r w:rsidRPr="00A84BCD">
        <w:rPr>
          <w:rStyle w:val="FontStyle151"/>
          <w:sz w:val="24"/>
          <w:szCs w:val="24"/>
          <w:lang w:val="en-US" w:eastAsia="en-US"/>
        </w:rPr>
        <w:t>-</w:t>
      </w:r>
      <w:r w:rsidRPr="006D4AC7">
        <w:rPr>
          <w:rStyle w:val="FontStyle151"/>
          <w:sz w:val="24"/>
          <w:szCs w:val="24"/>
          <w:lang w:val="en-US" w:eastAsia="en-US"/>
        </w:rPr>
        <w:t>fired</w:t>
      </w:r>
      <w:r w:rsidRPr="00A84BCD">
        <w:rPr>
          <w:rStyle w:val="FontStyle151"/>
          <w:sz w:val="24"/>
          <w:szCs w:val="24"/>
          <w:lang w:val="en-US" w:eastAsia="en-US"/>
        </w:rPr>
        <w:t xml:space="preserve"> </w:t>
      </w:r>
      <w:r w:rsidRPr="006D4AC7">
        <w:rPr>
          <w:rStyle w:val="FontStyle151"/>
          <w:sz w:val="24"/>
          <w:szCs w:val="24"/>
          <w:lang w:val="en-US" w:eastAsia="en-US"/>
        </w:rPr>
        <w:t>sorption</w:t>
      </w:r>
      <w:r w:rsidRPr="00A84BCD">
        <w:rPr>
          <w:rStyle w:val="FontStyle151"/>
          <w:sz w:val="24"/>
          <w:szCs w:val="24"/>
          <w:lang w:val="en-US" w:eastAsia="en-US"/>
        </w:rPr>
        <w:t xml:space="preserve"> </w:t>
      </w:r>
      <w:r w:rsidRPr="006D4AC7">
        <w:rPr>
          <w:rStyle w:val="FontStyle151"/>
          <w:sz w:val="24"/>
          <w:szCs w:val="24"/>
          <w:lang w:val="en-US" w:eastAsia="en-US"/>
        </w:rPr>
        <w:t>appliances</w:t>
      </w:r>
      <w:r w:rsidRPr="00A84BCD">
        <w:rPr>
          <w:rStyle w:val="FontStyle151"/>
          <w:sz w:val="24"/>
          <w:szCs w:val="24"/>
          <w:lang w:val="en-US" w:eastAsia="en-US"/>
        </w:rPr>
        <w:t xml:space="preserve"> </w:t>
      </w:r>
      <w:r w:rsidRPr="006D4AC7">
        <w:rPr>
          <w:rStyle w:val="FontStyle151"/>
          <w:sz w:val="24"/>
          <w:szCs w:val="24"/>
          <w:lang w:val="en-US" w:eastAsia="en-US"/>
        </w:rPr>
        <w:t>for</w:t>
      </w:r>
      <w:r w:rsidRPr="00A84BCD">
        <w:rPr>
          <w:rStyle w:val="FontStyle151"/>
          <w:sz w:val="24"/>
          <w:szCs w:val="24"/>
          <w:lang w:val="en-US" w:eastAsia="en-US"/>
        </w:rPr>
        <w:t xml:space="preserve"> </w:t>
      </w:r>
      <w:r w:rsidRPr="006D4AC7">
        <w:rPr>
          <w:rStyle w:val="FontStyle151"/>
          <w:sz w:val="24"/>
          <w:szCs w:val="24"/>
          <w:lang w:val="en-US" w:eastAsia="en-US"/>
        </w:rPr>
        <w:t>heating</w:t>
      </w:r>
      <w:r w:rsidRPr="00A84BCD">
        <w:rPr>
          <w:rStyle w:val="FontStyle151"/>
          <w:sz w:val="24"/>
          <w:szCs w:val="24"/>
          <w:lang w:val="en-US" w:eastAsia="en-US"/>
        </w:rPr>
        <w:t xml:space="preserve"> </w:t>
      </w:r>
      <w:r w:rsidRPr="006D4AC7">
        <w:rPr>
          <w:rStyle w:val="FontStyle151"/>
          <w:sz w:val="24"/>
          <w:szCs w:val="24"/>
          <w:lang w:val="en-US" w:eastAsia="en-US"/>
        </w:rPr>
        <w:t>and</w:t>
      </w:r>
      <w:r w:rsidRPr="00A84BCD">
        <w:rPr>
          <w:rStyle w:val="FontStyle151"/>
          <w:sz w:val="24"/>
          <w:szCs w:val="24"/>
          <w:lang w:val="en-US" w:eastAsia="en-US"/>
        </w:rPr>
        <w:t>/</w:t>
      </w:r>
      <w:r w:rsidRPr="006D4AC7">
        <w:rPr>
          <w:rStyle w:val="FontStyle151"/>
          <w:sz w:val="24"/>
          <w:szCs w:val="24"/>
          <w:lang w:val="en-US" w:eastAsia="en-US"/>
        </w:rPr>
        <w:t>or</w:t>
      </w:r>
      <w:r w:rsidRPr="00A84BCD">
        <w:rPr>
          <w:rStyle w:val="FontStyle151"/>
          <w:sz w:val="24"/>
          <w:szCs w:val="24"/>
          <w:lang w:val="en-US" w:eastAsia="en-US"/>
        </w:rPr>
        <w:t xml:space="preserve"> </w:t>
      </w:r>
      <w:r w:rsidRPr="006D4AC7">
        <w:rPr>
          <w:rStyle w:val="FontStyle151"/>
          <w:sz w:val="24"/>
          <w:szCs w:val="24"/>
          <w:lang w:val="en-US" w:eastAsia="en-US"/>
        </w:rPr>
        <w:t>cooling</w:t>
      </w:r>
      <w:r w:rsidRPr="00A84BCD">
        <w:rPr>
          <w:rStyle w:val="FontStyle151"/>
          <w:sz w:val="24"/>
          <w:szCs w:val="24"/>
          <w:lang w:val="en-US" w:eastAsia="en-US"/>
        </w:rPr>
        <w:t xml:space="preserve"> </w:t>
      </w:r>
      <w:r w:rsidRPr="006D4AC7">
        <w:rPr>
          <w:rStyle w:val="FontStyle151"/>
          <w:sz w:val="24"/>
          <w:szCs w:val="24"/>
          <w:lang w:val="en-US" w:eastAsia="en-US"/>
        </w:rPr>
        <w:t>with</w:t>
      </w:r>
      <w:r w:rsidRPr="00A84BCD">
        <w:rPr>
          <w:rStyle w:val="FontStyle151"/>
          <w:sz w:val="24"/>
          <w:szCs w:val="24"/>
          <w:lang w:val="en-US" w:eastAsia="en-US"/>
        </w:rPr>
        <w:t xml:space="preserve"> </w:t>
      </w:r>
      <w:r w:rsidRPr="006D4AC7">
        <w:rPr>
          <w:rStyle w:val="FontStyle151"/>
          <w:sz w:val="24"/>
          <w:szCs w:val="24"/>
          <w:lang w:val="en-US" w:eastAsia="en-US"/>
        </w:rPr>
        <w:t>a</w:t>
      </w:r>
      <w:r w:rsidRPr="00A84BCD">
        <w:rPr>
          <w:rStyle w:val="FontStyle151"/>
          <w:sz w:val="24"/>
          <w:szCs w:val="24"/>
          <w:lang w:val="en-US" w:eastAsia="en-US"/>
        </w:rPr>
        <w:t xml:space="preserve"> </w:t>
      </w:r>
      <w:r w:rsidRPr="006D4AC7">
        <w:rPr>
          <w:rStyle w:val="FontStyle151"/>
          <w:sz w:val="24"/>
          <w:szCs w:val="24"/>
          <w:lang w:val="en-US" w:eastAsia="en-US"/>
        </w:rPr>
        <w:t>net</w:t>
      </w:r>
      <w:r w:rsidRPr="00A84BCD">
        <w:rPr>
          <w:rStyle w:val="FontStyle151"/>
          <w:sz w:val="24"/>
          <w:szCs w:val="24"/>
          <w:lang w:val="en-US" w:eastAsia="en-US"/>
        </w:rPr>
        <w:t xml:space="preserve"> </w:t>
      </w:r>
      <w:r w:rsidRPr="006D4AC7">
        <w:rPr>
          <w:rStyle w:val="FontStyle151"/>
          <w:sz w:val="24"/>
          <w:szCs w:val="24"/>
          <w:lang w:val="en-US" w:eastAsia="en-US"/>
        </w:rPr>
        <w:t>heat</w:t>
      </w:r>
      <w:r w:rsidRPr="00A84BCD">
        <w:rPr>
          <w:rStyle w:val="FontStyle151"/>
          <w:sz w:val="24"/>
          <w:szCs w:val="24"/>
          <w:lang w:val="en-US" w:eastAsia="en-US"/>
        </w:rPr>
        <w:t xml:space="preserve"> </w:t>
      </w:r>
      <w:r w:rsidRPr="006D4AC7">
        <w:rPr>
          <w:rStyle w:val="FontStyle151"/>
          <w:sz w:val="24"/>
          <w:szCs w:val="24"/>
          <w:lang w:val="en-US" w:eastAsia="en-US"/>
        </w:rPr>
        <w:t>input</w:t>
      </w:r>
      <w:r w:rsidRPr="00A84BCD">
        <w:rPr>
          <w:rStyle w:val="FontStyle151"/>
          <w:sz w:val="24"/>
          <w:szCs w:val="24"/>
          <w:lang w:val="en-US" w:eastAsia="en-US"/>
        </w:rPr>
        <w:t xml:space="preserve"> </w:t>
      </w:r>
      <w:r w:rsidRPr="006D4AC7">
        <w:rPr>
          <w:rStyle w:val="FontStyle151"/>
          <w:sz w:val="24"/>
          <w:szCs w:val="24"/>
          <w:lang w:val="en-US" w:eastAsia="en-US"/>
        </w:rPr>
        <w:t>not</w:t>
      </w:r>
      <w:r w:rsidRPr="00A84BCD">
        <w:rPr>
          <w:rStyle w:val="FontStyle151"/>
          <w:sz w:val="24"/>
          <w:szCs w:val="24"/>
          <w:lang w:val="en-US" w:eastAsia="en-US"/>
        </w:rPr>
        <w:t xml:space="preserve"> </w:t>
      </w:r>
      <w:r w:rsidRPr="006D4AC7">
        <w:rPr>
          <w:rStyle w:val="FontStyle151"/>
          <w:sz w:val="24"/>
          <w:szCs w:val="24"/>
          <w:lang w:val="en-US" w:eastAsia="en-US"/>
        </w:rPr>
        <w:t>exceeding</w:t>
      </w:r>
      <w:r w:rsidRPr="00A84BCD">
        <w:rPr>
          <w:rStyle w:val="FontStyle151"/>
          <w:sz w:val="24"/>
          <w:szCs w:val="24"/>
          <w:lang w:val="en-US" w:eastAsia="en-US"/>
        </w:rPr>
        <w:t xml:space="preserve"> 70 </w:t>
      </w:r>
      <w:r w:rsidRPr="006D4AC7">
        <w:rPr>
          <w:rStyle w:val="FontStyle151"/>
          <w:sz w:val="24"/>
          <w:szCs w:val="24"/>
          <w:lang w:val="en-US" w:eastAsia="en-US"/>
        </w:rPr>
        <w:t>kW</w:t>
      </w:r>
      <w:r w:rsidRPr="00A84BCD">
        <w:rPr>
          <w:rStyle w:val="FontStyle151"/>
          <w:sz w:val="24"/>
          <w:szCs w:val="24"/>
          <w:lang w:val="en-US" w:eastAsia="en-US"/>
        </w:rPr>
        <w:t xml:space="preserve"> – </w:t>
      </w:r>
      <w:r w:rsidRPr="006D4AC7">
        <w:rPr>
          <w:rStyle w:val="FontStyle151"/>
          <w:sz w:val="24"/>
          <w:szCs w:val="24"/>
          <w:lang w:val="en-US" w:eastAsia="en-US"/>
        </w:rPr>
        <w:t>Part</w:t>
      </w:r>
      <w:r w:rsidRPr="00A84BCD">
        <w:rPr>
          <w:rStyle w:val="FontStyle151"/>
          <w:sz w:val="24"/>
          <w:szCs w:val="24"/>
          <w:lang w:val="en-US" w:eastAsia="en-US"/>
        </w:rPr>
        <w:t xml:space="preserve"> 6: </w:t>
      </w:r>
      <w:r w:rsidRPr="006D4AC7">
        <w:rPr>
          <w:rStyle w:val="FontStyle151"/>
          <w:sz w:val="24"/>
          <w:szCs w:val="24"/>
          <w:lang w:val="en-US" w:eastAsia="en-US"/>
        </w:rPr>
        <w:t>Calculation</w:t>
      </w:r>
      <w:r w:rsidRPr="00A84BCD">
        <w:rPr>
          <w:rStyle w:val="FontStyle151"/>
          <w:sz w:val="24"/>
          <w:szCs w:val="24"/>
          <w:lang w:val="en-US" w:eastAsia="en-US"/>
        </w:rPr>
        <w:t xml:space="preserve"> </w:t>
      </w:r>
      <w:r w:rsidRPr="006D4AC7">
        <w:rPr>
          <w:rStyle w:val="FontStyle151"/>
          <w:sz w:val="24"/>
          <w:szCs w:val="24"/>
          <w:lang w:val="en-US" w:eastAsia="en-US"/>
        </w:rPr>
        <w:t>of</w:t>
      </w:r>
      <w:r w:rsidRPr="00A84BCD">
        <w:rPr>
          <w:rStyle w:val="FontStyle151"/>
          <w:sz w:val="24"/>
          <w:szCs w:val="24"/>
          <w:lang w:val="en-US" w:eastAsia="en-US"/>
        </w:rPr>
        <w:t xml:space="preserve"> </w:t>
      </w:r>
      <w:r w:rsidRPr="006D4AC7">
        <w:rPr>
          <w:rStyle w:val="FontStyle151"/>
          <w:sz w:val="24"/>
          <w:szCs w:val="24"/>
          <w:lang w:val="en-US" w:eastAsia="en-US"/>
        </w:rPr>
        <w:t>seasonal</w:t>
      </w:r>
      <w:r w:rsidRPr="00A84BCD">
        <w:rPr>
          <w:rStyle w:val="FontStyle151"/>
          <w:sz w:val="24"/>
          <w:szCs w:val="24"/>
          <w:lang w:val="en-US" w:eastAsia="en-US"/>
        </w:rPr>
        <w:t xml:space="preserve"> </w:t>
      </w:r>
      <w:r w:rsidRPr="006D4AC7">
        <w:rPr>
          <w:rStyle w:val="FontStyle151"/>
          <w:sz w:val="24"/>
          <w:szCs w:val="24"/>
          <w:lang w:val="en-US" w:eastAsia="en-US"/>
        </w:rPr>
        <w:t>performances</w:t>
      </w:r>
      <w:r w:rsidRPr="00A84BCD">
        <w:rPr>
          <w:rStyle w:val="FontStyle151"/>
          <w:sz w:val="24"/>
          <w:szCs w:val="24"/>
          <w:lang w:val="en-US" w:eastAsia="en-US"/>
        </w:rPr>
        <w:t xml:space="preserve"> (</w:t>
      </w:r>
      <w:r w:rsidRPr="006D4AC7">
        <w:rPr>
          <w:rStyle w:val="FontStyle151"/>
          <w:sz w:val="24"/>
          <w:szCs w:val="24"/>
          <w:lang w:eastAsia="en-US"/>
        </w:rPr>
        <w:t>Приборы</w:t>
      </w:r>
      <w:r w:rsidRPr="00A84BCD">
        <w:rPr>
          <w:rStyle w:val="FontStyle151"/>
          <w:sz w:val="24"/>
          <w:szCs w:val="24"/>
          <w:lang w:val="en-US" w:eastAsia="en-US"/>
        </w:rPr>
        <w:t xml:space="preserve"> </w:t>
      </w:r>
      <w:r w:rsidRPr="006D4AC7">
        <w:rPr>
          <w:rStyle w:val="FontStyle151"/>
          <w:sz w:val="24"/>
          <w:szCs w:val="24"/>
          <w:lang w:eastAsia="en-US"/>
        </w:rPr>
        <w:t>газовые</w:t>
      </w:r>
      <w:r w:rsidRPr="00A84BCD">
        <w:rPr>
          <w:rStyle w:val="FontStyle151"/>
          <w:sz w:val="24"/>
          <w:szCs w:val="24"/>
          <w:lang w:val="en-US" w:eastAsia="en-US"/>
        </w:rPr>
        <w:t xml:space="preserve"> </w:t>
      </w:r>
      <w:r w:rsidRPr="006D4AC7">
        <w:rPr>
          <w:rStyle w:val="FontStyle151"/>
          <w:sz w:val="24"/>
          <w:szCs w:val="24"/>
          <w:lang w:eastAsia="en-US"/>
        </w:rPr>
        <w:t>сорбционные</w:t>
      </w:r>
      <w:r w:rsidRPr="00A84BCD">
        <w:rPr>
          <w:rStyle w:val="FontStyle151"/>
          <w:sz w:val="24"/>
          <w:szCs w:val="24"/>
          <w:lang w:val="en-US" w:eastAsia="en-US"/>
        </w:rPr>
        <w:t xml:space="preserve"> </w:t>
      </w:r>
      <w:r w:rsidRPr="006D4AC7">
        <w:rPr>
          <w:rStyle w:val="FontStyle151"/>
          <w:sz w:val="24"/>
          <w:szCs w:val="24"/>
          <w:lang w:eastAsia="en-US"/>
        </w:rPr>
        <w:t>для</w:t>
      </w:r>
      <w:r w:rsidRPr="00A84BCD">
        <w:rPr>
          <w:rStyle w:val="FontStyle151"/>
          <w:sz w:val="24"/>
          <w:szCs w:val="24"/>
          <w:lang w:val="en-US" w:eastAsia="en-US"/>
        </w:rPr>
        <w:t xml:space="preserve"> </w:t>
      </w:r>
      <w:r w:rsidRPr="006D4AC7">
        <w:rPr>
          <w:rStyle w:val="FontStyle151"/>
          <w:sz w:val="24"/>
          <w:szCs w:val="24"/>
          <w:lang w:eastAsia="en-US"/>
        </w:rPr>
        <w:t>обогрева</w:t>
      </w:r>
      <w:r w:rsidRPr="00A84BCD">
        <w:rPr>
          <w:rStyle w:val="FontStyle151"/>
          <w:sz w:val="24"/>
          <w:szCs w:val="24"/>
          <w:lang w:val="en-US" w:eastAsia="en-US"/>
        </w:rPr>
        <w:t xml:space="preserve"> </w:t>
      </w:r>
      <w:r w:rsidRPr="006D4AC7">
        <w:rPr>
          <w:rStyle w:val="FontStyle151"/>
          <w:sz w:val="24"/>
          <w:szCs w:val="24"/>
          <w:lang w:eastAsia="en-US"/>
        </w:rPr>
        <w:t>и</w:t>
      </w:r>
      <w:r w:rsidRPr="00A84BCD">
        <w:rPr>
          <w:rStyle w:val="FontStyle151"/>
          <w:sz w:val="24"/>
          <w:szCs w:val="24"/>
          <w:lang w:val="en-US" w:eastAsia="en-US"/>
        </w:rPr>
        <w:t>/</w:t>
      </w:r>
      <w:r w:rsidRPr="006D4AC7">
        <w:rPr>
          <w:rStyle w:val="FontStyle151"/>
          <w:sz w:val="24"/>
          <w:szCs w:val="24"/>
          <w:lang w:eastAsia="en-US"/>
        </w:rPr>
        <w:t>или</w:t>
      </w:r>
      <w:r w:rsidRPr="00A84BCD">
        <w:rPr>
          <w:rStyle w:val="FontStyle151"/>
          <w:sz w:val="24"/>
          <w:szCs w:val="24"/>
          <w:lang w:val="en-US" w:eastAsia="en-US"/>
        </w:rPr>
        <w:t xml:space="preserve"> </w:t>
      </w:r>
      <w:r w:rsidRPr="006D4AC7">
        <w:rPr>
          <w:rStyle w:val="FontStyle151"/>
          <w:sz w:val="24"/>
          <w:szCs w:val="24"/>
          <w:lang w:eastAsia="en-US"/>
        </w:rPr>
        <w:t>охлаждения</w:t>
      </w:r>
      <w:r w:rsidRPr="00A84BCD">
        <w:rPr>
          <w:rStyle w:val="FontStyle151"/>
          <w:sz w:val="24"/>
          <w:szCs w:val="24"/>
          <w:lang w:val="en-US" w:eastAsia="en-US"/>
        </w:rPr>
        <w:t xml:space="preserve"> </w:t>
      </w:r>
      <w:r w:rsidRPr="006D4AC7">
        <w:rPr>
          <w:rStyle w:val="FontStyle151"/>
          <w:sz w:val="24"/>
          <w:szCs w:val="24"/>
          <w:lang w:eastAsia="en-US"/>
        </w:rPr>
        <w:t>с</w:t>
      </w:r>
      <w:r w:rsidRPr="00A84BCD">
        <w:rPr>
          <w:rStyle w:val="FontStyle151"/>
          <w:sz w:val="24"/>
          <w:szCs w:val="24"/>
          <w:lang w:val="en-US" w:eastAsia="en-US"/>
        </w:rPr>
        <w:t xml:space="preserve"> </w:t>
      </w:r>
      <w:r w:rsidRPr="006D4AC7">
        <w:rPr>
          <w:rStyle w:val="FontStyle151"/>
          <w:sz w:val="24"/>
          <w:szCs w:val="24"/>
          <w:lang w:eastAsia="en-US"/>
        </w:rPr>
        <w:t>номинальной</w:t>
      </w:r>
      <w:r w:rsidRPr="00A84BCD">
        <w:rPr>
          <w:rStyle w:val="FontStyle151"/>
          <w:sz w:val="24"/>
          <w:szCs w:val="24"/>
          <w:lang w:val="en-US" w:eastAsia="en-US"/>
        </w:rPr>
        <w:t xml:space="preserve"> </w:t>
      </w:r>
      <w:r w:rsidRPr="006D4AC7">
        <w:rPr>
          <w:rStyle w:val="FontStyle151"/>
          <w:sz w:val="24"/>
          <w:szCs w:val="24"/>
          <w:lang w:eastAsia="en-US"/>
        </w:rPr>
        <w:t>тепловой</w:t>
      </w:r>
      <w:r w:rsidRPr="00A84BCD">
        <w:rPr>
          <w:rStyle w:val="FontStyle151"/>
          <w:sz w:val="24"/>
          <w:szCs w:val="24"/>
          <w:lang w:val="en-US" w:eastAsia="en-US"/>
        </w:rPr>
        <w:t xml:space="preserve"> </w:t>
      </w:r>
      <w:r w:rsidRPr="006D4AC7">
        <w:rPr>
          <w:rStyle w:val="FontStyle151"/>
          <w:sz w:val="24"/>
          <w:szCs w:val="24"/>
          <w:lang w:eastAsia="en-US"/>
        </w:rPr>
        <w:t>мощностью</w:t>
      </w:r>
      <w:r w:rsidRPr="00A84BCD">
        <w:rPr>
          <w:rStyle w:val="FontStyle151"/>
          <w:sz w:val="24"/>
          <w:szCs w:val="24"/>
          <w:lang w:val="en-US" w:eastAsia="en-US"/>
        </w:rPr>
        <w:t xml:space="preserve"> </w:t>
      </w:r>
      <w:r w:rsidRPr="006D4AC7">
        <w:rPr>
          <w:rStyle w:val="FontStyle151"/>
          <w:sz w:val="24"/>
          <w:szCs w:val="24"/>
          <w:lang w:eastAsia="en-US"/>
        </w:rPr>
        <w:t>до</w:t>
      </w:r>
      <w:r w:rsidRPr="00A84BCD">
        <w:rPr>
          <w:rStyle w:val="FontStyle151"/>
          <w:sz w:val="24"/>
          <w:szCs w:val="24"/>
          <w:lang w:val="en-US" w:eastAsia="en-US"/>
        </w:rPr>
        <w:t xml:space="preserve"> 70 </w:t>
      </w:r>
      <w:r w:rsidRPr="006D4AC7">
        <w:rPr>
          <w:rStyle w:val="FontStyle151"/>
          <w:sz w:val="24"/>
          <w:szCs w:val="24"/>
          <w:lang w:eastAsia="en-US"/>
        </w:rPr>
        <w:t>кВт</w:t>
      </w:r>
      <w:r w:rsidRPr="00A84BCD">
        <w:rPr>
          <w:rStyle w:val="FontStyle151"/>
          <w:sz w:val="24"/>
          <w:szCs w:val="24"/>
          <w:lang w:val="en-US" w:eastAsia="en-US"/>
        </w:rPr>
        <w:t xml:space="preserve">. </w:t>
      </w:r>
      <w:r w:rsidRPr="006D4AC7">
        <w:rPr>
          <w:rStyle w:val="FontStyle151"/>
          <w:sz w:val="24"/>
          <w:szCs w:val="24"/>
          <w:lang w:eastAsia="en-US"/>
        </w:rPr>
        <w:t>Часть 6</w:t>
      </w:r>
      <w:r>
        <w:rPr>
          <w:rStyle w:val="FontStyle151"/>
          <w:sz w:val="24"/>
          <w:szCs w:val="24"/>
          <w:lang w:eastAsia="en-US"/>
        </w:rPr>
        <w:t>.</w:t>
      </w:r>
      <w:r w:rsidRPr="006D4AC7">
        <w:rPr>
          <w:rStyle w:val="FontStyle151"/>
          <w:sz w:val="24"/>
          <w:szCs w:val="24"/>
          <w:lang w:eastAsia="en-US"/>
        </w:rPr>
        <w:t xml:space="preserve"> Расчет сезонных характеристик</w:t>
      </w:r>
      <w:r>
        <w:rPr>
          <w:rStyle w:val="FontStyle151"/>
          <w:sz w:val="24"/>
          <w:szCs w:val="24"/>
          <w:lang w:eastAsia="en-US"/>
        </w:rPr>
        <w:t>)</w:t>
      </w:r>
    </w:p>
    <w:p w14:paraId="2CC219D0" w14:textId="5C940593" w:rsidR="00657EB5" w:rsidRPr="000C02E1" w:rsidRDefault="00657EB5" w:rsidP="000802E8">
      <w:pPr>
        <w:pStyle w:val="Style1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534DDC">
        <w:rPr>
          <w:rStyle w:val="FontStyle151"/>
          <w:sz w:val="24"/>
          <w:szCs w:val="24"/>
          <w:lang w:val="en-US" w:eastAsia="en-US"/>
        </w:rPr>
        <w:t>EN</w:t>
      </w:r>
      <w:r w:rsidRPr="000C02E1">
        <w:rPr>
          <w:rStyle w:val="FontStyle151"/>
          <w:sz w:val="24"/>
          <w:szCs w:val="24"/>
          <w:lang w:eastAsia="en-US"/>
        </w:rPr>
        <w:t xml:space="preserve"> 12309-7:2014 </w:t>
      </w:r>
      <w:r w:rsidR="00823FBE" w:rsidRPr="00534DDC">
        <w:rPr>
          <w:rStyle w:val="FontStyle151"/>
          <w:sz w:val="24"/>
          <w:szCs w:val="24"/>
          <w:lang w:val="en-US" w:eastAsia="en-US"/>
        </w:rPr>
        <w:t>Gas</w:t>
      </w:r>
      <w:r w:rsidR="00823FBE" w:rsidRPr="000C02E1">
        <w:rPr>
          <w:rStyle w:val="FontStyle151"/>
          <w:sz w:val="24"/>
          <w:szCs w:val="24"/>
          <w:lang w:eastAsia="en-US"/>
        </w:rPr>
        <w:t>-</w:t>
      </w:r>
      <w:r w:rsidR="00823FBE" w:rsidRPr="00534DDC">
        <w:rPr>
          <w:rStyle w:val="FontStyle151"/>
          <w:sz w:val="24"/>
          <w:szCs w:val="24"/>
          <w:lang w:val="en-US" w:eastAsia="en-US"/>
        </w:rPr>
        <w:t>fired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sorption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appliances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for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heating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and</w:t>
      </w:r>
      <w:r w:rsidR="00823FBE" w:rsidRPr="000C02E1">
        <w:rPr>
          <w:rStyle w:val="FontStyle151"/>
          <w:sz w:val="24"/>
          <w:szCs w:val="24"/>
          <w:lang w:eastAsia="en-US"/>
        </w:rPr>
        <w:t>/</w:t>
      </w:r>
      <w:r w:rsidR="00823FBE" w:rsidRPr="00534DDC">
        <w:rPr>
          <w:rStyle w:val="FontStyle151"/>
          <w:sz w:val="24"/>
          <w:szCs w:val="24"/>
          <w:lang w:val="en-US" w:eastAsia="en-US"/>
        </w:rPr>
        <w:t>or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cooling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with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a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net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heat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input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not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exceeding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70 </w:t>
      </w:r>
      <w:r w:rsidR="00823FBE" w:rsidRPr="00534DDC">
        <w:rPr>
          <w:rStyle w:val="FontStyle151"/>
          <w:sz w:val="24"/>
          <w:szCs w:val="24"/>
          <w:lang w:val="en-US" w:eastAsia="en-US"/>
        </w:rPr>
        <w:t>kW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F66EFF" w:rsidRPr="000C02E1">
        <w:rPr>
          <w:rStyle w:val="FontStyle151"/>
          <w:sz w:val="24"/>
          <w:szCs w:val="24"/>
          <w:lang w:eastAsia="en-US"/>
        </w:rPr>
        <w:t xml:space="preserve">– </w:t>
      </w:r>
      <w:r w:rsidR="00823FBE" w:rsidRPr="00534DDC">
        <w:rPr>
          <w:rStyle w:val="FontStyle151"/>
          <w:sz w:val="24"/>
          <w:szCs w:val="24"/>
          <w:lang w:val="en-US" w:eastAsia="en-US"/>
        </w:rPr>
        <w:t>Part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7: </w:t>
      </w:r>
      <w:r w:rsidR="00823FBE" w:rsidRPr="00534DDC">
        <w:rPr>
          <w:rStyle w:val="FontStyle151"/>
          <w:sz w:val="24"/>
          <w:szCs w:val="24"/>
          <w:lang w:val="en-US" w:eastAsia="en-US"/>
        </w:rPr>
        <w:t>Specific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provisions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for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hybrid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</w:t>
      </w:r>
      <w:r w:rsidR="00823FBE" w:rsidRPr="00534DDC">
        <w:rPr>
          <w:rStyle w:val="FontStyle151"/>
          <w:sz w:val="24"/>
          <w:szCs w:val="24"/>
          <w:lang w:val="en-US" w:eastAsia="en-US"/>
        </w:rPr>
        <w:t>appliances</w:t>
      </w:r>
      <w:r w:rsidR="00823FBE" w:rsidRPr="000C02E1">
        <w:rPr>
          <w:rStyle w:val="FontStyle151"/>
          <w:sz w:val="24"/>
          <w:szCs w:val="24"/>
          <w:lang w:eastAsia="en-US"/>
        </w:rPr>
        <w:t xml:space="preserve"> (</w:t>
      </w:r>
      <w:r w:rsidR="00DB1B4F" w:rsidRPr="00A80D7F">
        <w:rPr>
          <w:rStyle w:val="FontStyle151"/>
          <w:sz w:val="24"/>
          <w:szCs w:val="24"/>
          <w:lang w:eastAsia="en-US"/>
        </w:rPr>
        <w:t>Приборы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газовые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сорбционные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для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обогрева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и</w:t>
      </w:r>
      <w:r w:rsidR="00DB1B4F" w:rsidRPr="000C02E1">
        <w:rPr>
          <w:rStyle w:val="FontStyle151"/>
          <w:sz w:val="24"/>
          <w:szCs w:val="24"/>
          <w:lang w:eastAsia="en-US"/>
        </w:rPr>
        <w:t>/</w:t>
      </w:r>
      <w:r w:rsidR="00DB1B4F" w:rsidRPr="00A80D7F">
        <w:rPr>
          <w:rStyle w:val="FontStyle151"/>
          <w:sz w:val="24"/>
          <w:szCs w:val="24"/>
          <w:lang w:eastAsia="en-US"/>
        </w:rPr>
        <w:t>или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охлаждения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с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номинальной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тепловой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мощностью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до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70 </w:t>
      </w:r>
      <w:r w:rsidR="00DB1B4F" w:rsidRPr="00A80D7F">
        <w:rPr>
          <w:rStyle w:val="FontStyle151"/>
          <w:sz w:val="24"/>
          <w:szCs w:val="24"/>
          <w:lang w:eastAsia="en-US"/>
        </w:rPr>
        <w:t>кВт</w:t>
      </w:r>
      <w:r w:rsidR="00A1016F" w:rsidRPr="000C02E1">
        <w:rPr>
          <w:rStyle w:val="FontStyle151"/>
          <w:sz w:val="24"/>
          <w:szCs w:val="24"/>
          <w:lang w:eastAsia="en-US"/>
        </w:rPr>
        <w:t>.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Часть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Pr="000C02E1">
        <w:rPr>
          <w:rStyle w:val="FontStyle151"/>
          <w:sz w:val="24"/>
          <w:szCs w:val="24"/>
          <w:lang w:eastAsia="en-US"/>
        </w:rPr>
        <w:t>7</w:t>
      </w:r>
      <w:r w:rsidR="00A1016F" w:rsidRPr="000C02E1">
        <w:rPr>
          <w:rStyle w:val="FontStyle151"/>
          <w:sz w:val="24"/>
          <w:szCs w:val="24"/>
          <w:lang w:eastAsia="en-US"/>
        </w:rPr>
        <w:t>.</w:t>
      </w:r>
      <w:r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Особые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требования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к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гибридным</w:t>
      </w:r>
      <w:r w:rsidR="00DB1B4F" w:rsidRPr="000C02E1">
        <w:rPr>
          <w:rStyle w:val="FontStyle151"/>
          <w:sz w:val="24"/>
          <w:szCs w:val="24"/>
          <w:lang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приборам</w:t>
      </w:r>
      <w:r w:rsidR="00823FBE" w:rsidRPr="000C02E1">
        <w:rPr>
          <w:rStyle w:val="FontStyle151"/>
          <w:sz w:val="24"/>
          <w:szCs w:val="24"/>
          <w:lang w:eastAsia="en-US"/>
        </w:rPr>
        <w:t>)</w:t>
      </w:r>
    </w:p>
    <w:p w14:paraId="1B454C7F" w14:textId="77777777" w:rsidR="00565197" w:rsidRPr="00A80D7F" w:rsidRDefault="00565197" w:rsidP="000802E8">
      <w:pPr>
        <w:pStyle w:val="Style25"/>
        <w:widowControl/>
        <w:ind w:firstLine="567"/>
        <w:jc w:val="both"/>
        <w:rPr>
          <w:rStyle w:val="FontStyle147"/>
          <w:b w:val="0"/>
          <w:sz w:val="24"/>
          <w:szCs w:val="24"/>
        </w:rPr>
      </w:pPr>
      <w:bookmarkStart w:id="5" w:name="bookmark5"/>
    </w:p>
    <w:p w14:paraId="4C946B2B" w14:textId="77777777" w:rsidR="00DB1B4F" w:rsidRPr="00AD65A1" w:rsidRDefault="00657EB5" w:rsidP="000802E8">
      <w:pPr>
        <w:pStyle w:val="Style25"/>
        <w:widowControl/>
        <w:ind w:firstLine="567"/>
        <w:jc w:val="both"/>
        <w:rPr>
          <w:b/>
          <w:bCs/>
          <w:color w:val="000000"/>
        </w:rPr>
      </w:pPr>
      <w:r w:rsidRPr="00AD65A1">
        <w:rPr>
          <w:rStyle w:val="FontStyle147"/>
          <w:sz w:val="24"/>
          <w:szCs w:val="24"/>
        </w:rPr>
        <w:t>3</w:t>
      </w:r>
      <w:bookmarkEnd w:id="5"/>
      <w:r w:rsidRPr="00AD65A1">
        <w:rPr>
          <w:rStyle w:val="FontStyle147"/>
          <w:sz w:val="24"/>
          <w:szCs w:val="24"/>
        </w:rPr>
        <w:t xml:space="preserve"> </w:t>
      </w:r>
      <w:r w:rsidR="00DB1B4F" w:rsidRPr="00AD65A1">
        <w:rPr>
          <w:b/>
          <w:bCs/>
          <w:color w:val="000000"/>
        </w:rPr>
        <w:t>Термины и определения</w:t>
      </w:r>
    </w:p>
    <w:p w14:paraId="79F12093" w14:textId="77777777" w:rsidR="00A80D7F" w:rsidRDefault="00A80D7F" w:rsidP="000802E8">
      <w:pPr>
        <w:pStyle w:val="Style26"/>
        <w:widowControl/>
        <w:ind w:firstLine="567"/>
        <w:jc w:val="both"/>
        <w:rPr>
          <w:color w:val="000000"/>
          <w:lang w:eastAsia="en-US"/>
        </w:rPr>
      </w:pPr>
    </w:p>
    <w:p w14:paraId="74E031F3" w14:textId="1C51D611" w:rsidR="00F66EFF" w:rsidRDefault="00A80D7F" w:rsidP="000802E8">
      <w:pPr>
        <w:pStyle w:val="Style26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796EDA">
        <w:rPr>
          <w:color w:val="000000"/>
        </w:rPr>
        <w:t>В настоящем стандарте применяются</w:t>
      </w:r>
      <w:r w:rsidRPr="00AD65A1">
        <w:rPr>
          <w:color w:val="000000"/>
          <w:lang w:eastAsia="en-US"/>
        </w:rPr>
        <w:t xml:space="preserve"> </w:t>
      </w:r>
      <w:r w:rsidR="00DB1B4F" w:rsidRPr="00AD65A1">
        <w:rPr>
          <w:color w:val="000000"/>
          <w:lang w:eastAsia="en-US"/>
        </w:rPr>
        <w:t>термины и определения, указанные в</w:t>
      </w:r>
      <w:r w:rsidR="00DB1B4F" w:rsidRPr="00AD65A1">
        <w:rPr>
          <w:rStyle w:val="FontStyle151"/>
          <w:sz w:val="24"/>
          <w:szCs w:val="24"/>
          <w:lang w:eastAsia="en-US"/>
        </w:rPr>
        <w:t xml:space="preserve"> EN 12309-1:2014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42B5A918" w14:textId="59644D1D" w:rsidR="00A43F14" w:rsidRDefault="00A43F14" w:rsidP="000802E8">
      <w:pPr>
        <w:pStyle w:val="Style26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43F14">
        <w:rPr>
          <w:rStyle w:val="FontStyle151"/>
          <w:sz w:val="24"/>
          <w:szCs w:val="24"/>
          <w:lang w:eastAsia="en-US"/>
        </w:rPr>
        <w:t xml:space="preserve">Если значения ЭИГ (Эффективность использования газа) или СКПЭ (сезонный коэффициент первичной энергии) указаны в соответствии с </w:t>
      </w:r>
      <w:r>
        <w:rPr>
          <w:rStyle w:val="FontStyle151"/>
          <w:sz w:val="24"/>
          <w:szCs w:val="24"/>
          <w:lang w:eastAsia="en-US"/>
        </w:rPr>
        <w:t>разделом</w:t>
      </w:r>
      <w:r w:rsidRPr="00A43F14">
        <w:rPr>
          <w:rStyle w:val="FontStyle151"/>
          <w:sz w:val="24"/>
          <w:szCs w:val="24"/>
          <w:lang w:eastAsia="en-US"/>
        </w:rPr>
        <w:t xml:space="preserve"> 4 (Требования) и </w:t>
      </w:r>
      <w:r>
        <w:rPr>
          <w:rStyle w:val="FontStyle151"/>
          <w:sz w:val="24"/>
          <w:szCs w:val="24"/>
          <w:lang w:eastAsia="en-US"/>
        </w:rPr>
        <w:t>разделом</w:t>
      </w:r>
      <w:r w:rsidRPr="00A43F14">
        <w:rPr>
          <w:rStyle w:val="FontStyle151"/>
          <w:sz w:val="24"/>
          <w:szCs w:val="24"/>
          <w:lang w:eastAsia="en-US"/>
        </w:rPr>
        <w:t xml:space="preserve"> 5 (Маркировка и инструкции), эти значения должны быть выражены в процентах.</w:t>
      </w:r>
    </w:p>
    <w:p w14:paraId="64DD1DBD" w14:textId="77777777" w:rsidR="004F5557" w:rsidRDefault="004F5557" w:rsidP="000802E8">
      <w:pPr>
        <w:pStyle w:val="Style26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28BA5EBD" w14:textId="74844481" w:rsidR="00657EB5" w:rsidRPr="00AD65A1" w:rsidRDefault="00657EB5" w:rsidP="000802E8">
      <w:pPr>
        <w:pStyle w:val="Style26"/>
        <w:widowControl/>
        <w:ind w:firstLine="567"/>
        <w:jc w:val="both"/>
        <w:rPr>
          <w:rStyle w:val="FontStyle147"/>
          <w:sz w:val="24"/>
          <w:szCs w:val="24"/>
          <w:lang w:eastAsia="en-US"/>
        </w:rPr>
      </w:pPr>
      <w:bookmarkStart w:id="6" w:name="bookmark6"/>
      <w:r w:rsidRPr="00AD65A1">
        <w:rPr>
          <w:rStyle w:val="FontStyle147"/>
          <w:sz w:val="24"/>
          <w:szCs w:val="24"/>
          <w:lang w:eastAsia="en-US"/>
        </w:rPr>
        <w:t>4</w:t>
      </w:r>
      <w:bookmarkEnd w:id="6"/>
      <w:r w:rsidRPr="00AD65A1">
        <w:rPr>
          <w:rStyle w:val="FontStyle147"/>
          <w:sz w:val="24"/>
          <w:szCs w:val="24"/>
          <w:lang w:eastAsia="en-US"/>
        </w:rPr>
        <w:t xml:space="preserve"> </w:t>
      </w:r>
      <w:r w:rsidR="00A43F14">
        <w:rPr>
          <w:rStyle w:val="FontStyle147"/>
          <w:sz w:val="24"/>
          <w:szCs w:val="24"/>
          <w:lang w:eastAsia="en-US"/>
        </w:rPr>
        <w:t>Требования</w:t>
      </w:r>
    </w:p>
    <w:p w14:paraId="06DA0B6B" w14:textId="77777777" w:rsidR="00A80D7F" w:rsidRPr="00A80D7F" w:rsidRDefault="00A80D7F" w:rsidP="000802E8">
      <w:pPr>
        <w:pStyle w:val="Style22"/>
        <w:widowControl/>
        <w:ind w:firstLine="567"/>
        <w:jc w:val="both"/>
        <w:rPr>
          <w:rStyle w:val="FontStyle118"/>
          <w:b w:val="0"/>
          <w:sz w:val="24"/>
          <w:szCs w:val="24"/>
        </w:rPr>
      </w:pPr>
      <w:bookmarkStart w:id="7" w:name="bookmark7"/>
    </w:p>
    <w:bookmarkEnd w:id="7"/>
    <w:p w14:paraId="305933BC" w14:textId="77777777" w:rsidR="00A43F14" w:rsidRPr="00A43F14" w:rsidRDefault="00A43F14" w:rsidP="00A43F14">
      <w:pPr>
        <w:pStyle w:val="Style4"/>
        <w:ind w:firstLine="567"/>
        <w:rPr>
          <w:b/>
          <w:bCs/>
          <w:color w:val="000000"/>
        </w:rPr>
      </w:pPr>
      <w:r w:rsidRPr="00A43F14">
        <w:rPr>
          <w:b/>
          <w:bCs/>
          <w:color w:val="000000"/>
        </w:rPr>
        <w:t>4.1 Номинальная мощность охлаждения и энергетические характеристики</w:t>
      </w:r>
    </w:p>
    <w:p w14:paraId="69227455" w14:textId="77777777" w:rsidR="00A43F14" w:rsidRPr="00A43F14" w:rsidRDefault="00A43F14" w:rsidP="00A43F14">
      <w:pPr>
        <w:pStyle w:val="Style4"/>
        <w:ind w:firstLine="567"/>
        <w:rPr>
          <w:b/>
          <w:bCs/>
          <w:color w:val="000000"/>
        </w:rPr>
      </w:pPr>
      <w:bookmarkStart w:id="8" w:name="bookmark8"/>
      <w:r w:rsidRPr="00A43F14">
        <w:rPr>
          <w:b/>
          <w:bCs/>
          <w:color w:val="000000"/>
        </w:rPr>
        <w:t>4</w:t>
      </w:r>
      <w:bookmarkEnd w:id="8"/>
      <w:r w:rsidRPr="00A43F14">
        <w:rPr>
          <w:b/>
          <w:bCs/>
          <w:color w:val="000000"/>
        </w:rPr>
        <w:t>.1.1 Первичные функции</w:t>
      </w:r>
    </w:p>
    <w:p w14:paraId="69D5D431" w14:textId="77777777" w:rsidR="00A43F14" w:rsidRPr="00A43F14" w:rsidRDefault="00A43F14" w:rsidP="00A43F14">
      <w:pPr>
        <w:pStyle w:val="Style4"/>
        <w:ind w:firstLine="567"/>
        <w:jc w:val="both"/>
        <w:rPr>
          <w:color w:val="000000"/>
        </w:rPr>
      </w:pPr>
      <w:r w:rsidRPr="00A43F14">
        <w:rPr>
          <w:color w:val="000000"/>
        </w:rPr>
        <w:t xml:space="preserve">Номинальная охлаждающая способность, соответствующая стандартным номинальным условиям, указанным в таблице 3 </w:t>
      </w:r>
      <w:r w:rsidRPr="00A43F14">
        <w:rPr>
          <w:color w:val="000000"/>
          <w:lang w:val="en-US"/>
        </w:rPr>
        <w:t>EN</w:t>
      </w:r>
      <w:r w:rsidRPr="00A43F14">
        <w:rPr>
          <w:color w:val="000000"/>
        </w:rPr>
        <w:t xml:space="preserve"> 12309-3:2014, вместе с эффективностью использования газа при тех же условиях, должна быть указана в инструкциях прибора. При измерении в соответствующих условиях испытания, </w:t>
      </w:r>
      <w:r w:rsidRPr="00A43F14">
        <w:rPr>
          <w:color w:val="000000"/>
        </w:rPr>
        <w:lastRenderedPageBreak/>
        <w:t xml:space="preserve">указанных в EN 12309-3:2014, и в соответствии с методами испытания, описанными в EN 12309-4:2014, проверяется, чтобы номинальная охлаждающая способность и эффективность использования газа были не ниже тех, которые  указанны в инструкциях. </w:t>
      </w:r>
    </w:p>
    <w:p w14:paraId="4B3A4A8B" w14:textId="77777777" w:rsidR="00A43F14" w:rsidRPr="00A43F14" w:rsidRDefault="00A43F14" w:rsidP="00A43F14">
      <w:pPr>
        <w:pStyle w:val="Style4"/>
        <w:ind w:firstLine="567"/>
        <w:jc w:val="both"/>
        <w:rPr>
          <w:color w:val="000000"/>
        </w:rPr>
      </w:pPr>
      <w:r w:rsidRPr="00A43F14">
        <w:rPr>
          <w:color w:val="000000"/>
        </w:rPr>
        <w:t xml:space="preserve">Если номинальная охлаждающая способность или эффективность использования газа соответствующие условиям применения, указанным в таблице 3 стандарта </w:t>
      </w:r>
      <w:r w:rsidRPr="00A43F14">
        <w:rPr>
          <w:color w:val="000000"/>
          <w:lang w:val="en-US"/>
        </w:rPr>
        <w:t>EN</w:t>
      </w:r>
      <w:r w:rsidRPr="00A43F14">
        <w:rPr>
          <w:color w:val="000000"/>
        </w:rPr>
        <w:t xml:space="preserve"> 12309-3:2014 указаны в инструкциях прибора, то они также должны быть проверены. При измерении в соответствующих условиях испытания, указанных в стандарте </w:t>
      </w:r>
      <w:r w:rsidRPr="00A43F14">
        <w:rPr>
          <w:color w:val="000000"/>
          <w:lang w:val="en-US"/>
        </w:rPr>
        <w:t>EN</w:t>
      </w:r>
      <w:r w:rsidRPr="00A43F14">
        <w:rPr>
          <w:color w:val="000000"/>
        </w:rPr>
        <w:t xml:space="preserve"> 12309-3:2014, и в соответствии с методами испытания, описанными в стандарте </w:t>
      </w:r>
      <w:r w:rsidRPr="00A43F14">
        <w:rPr>
          <w:color w:val="000000"/>
          <w:lang w:val="en-US"/>
        </w:rPr>
        <w:t>EN</w:t>
      </w:r>
      <w:r w:rsidRPr="00A43F14">
        <w:rPr>
          <w:color w:val="000000"/>
        </w:rPr>
        <w:t xml:space="preserve"> 12309-4:2014, проверяется, чтобы соответствующая номинальная охлаждающая способность и, если применимо, эффективность использования газа не были ниже тех, которые указаны в инструкциях. </w:t>
      </w:r>
    </w:p>
    <w:p w14:paraId="164AA22C" w14:textId="6F3BF846" w:rsidR="00A43F14" w:rsidRDefault="00A43F14" w:rsidP="00A43F14">
      <w:pPr>
        <w:pStyle w:val="Style4"/>
        <w:ind w:firstLine="567"/>
        <w:jc w:val="both"/>
        <w:rPr>
          <w:color w:val="000000"/>
        </w:rPr>
      </w:pPr>
      <w:r w:rsidRPr="00A43F14">
        <w:rPr>
          <w:color w:val="000000"/>
        </w:rPr>
        <w:t xml:space="preserve">Если номинальная охлаждающая способность или эффективность использования газа для основной функции, которая относится к условиям, отличным от указанных в </w:t>
      </w:r>
      <w:r w:rsidRPr="00A43F14">
        <w:rPr>
          <w:color w:val="000000"/>
          <w:lang w:val="en-US"/>
        </w:rPr>
        <w:t>EN</w:t>
      </w:r>
      <w:r w:rsidRPr="00A43F14">
        <w:rPr>
          <w:color w:val="000000"/>
        </w:rPr>
        <w:t xml:space="preserve"> 12309-3:2014, указана в инструкциях прибора, то претензия(-ии) проверяется в условиях, указанных в инструкциях прибора.</w:t>
      </w:r>
    </w:p>
    <w:p w14:paraId="483C2622" w14:textId="77777777" w:rsidR="00A43F14" w:rsidRPr="00A43F14" w:rsidRDefault="00A43F14" w:rsidP="00A43F14">
      <w:pPr>
        <w:pStyle w:val="Style4"/>
        <w:ind w:firstLine="567"/>
        <w:rPr>
          <w:b/>
          <w:bCs/>
          <w:color w:val="000000"/>
        </w:rPr>
      </w:pPr>
      <w:bookmarkStart w:id="9" w:name="bookmark9"/>
      <w:r w:rsidRPr="00A43F14">
        <w:rPr>
          <w:b/>
          <w:bCs/>
          <w:color w:val="000000"/>
        </w:rPr>
        <w:t>4</w:t>
      </w:r>
      <w:bookmarkEnd w:id="9"/>
      <w:r w:rsidRPr="00A43F14">
        <w:rPr>
          <w:b/>
          <w:bCs/>
          <w:color w:val="000000"/>
        </w:rPr>
        <w:t>.1.2 Вторичные функции</w:t>
      </w:r>
    </w:p>
    <w:p w14:paraId="468FD060" w14:textId="77777777" w:rsidR="00A43F14" w:rsidRPr="00A43F14" w:rsidRDefault="00A43F14" w:rsidP="00A43F14">
      <w:pPr>
        <w:pStyle w:val="Style4"/>
        <w:ind w:firstLine="567"/>
        <w:jc w:val="both"/>
        <w:rPr>
          <w:color w:val="000000"/>
        </w:rPr>
      </w:pPr>
      <w:r w:rsidRPr="00A43F14">
        <w:rPr>
          <w:color w:val="000000"/>
        </w:rPr>
        <w:t xml:space="preserve">Если в инструкциях прибора указана номинальная теплоемкость, то указывается и соответствующая эффективность использования газа, а также условия (температура воды и расход), при которых предъявляются. При этих условиях и в соответствии с процедурой испытаний </w:t>
      </w:r>
      <w:r w:rsidRPr="00A43F14">
        <w:rPr>
          <w:color w:val="000000"/>
          <w:lang w:val="en-US"/>
        </w:rPr>
        <w:t>EN</w:t>
      </w:r>
      <w:r w:rsidRPr="00A43F14">
        <w:rPr>
          <w:color w:val="000000"/>
        </w:rPr>
        <w:t xml:space="preserve"> 12309-4: 2014 должно быть подтверждено, что эти требования не меньше заявленных в инструкциях.</w:t>
      </w:r>
    </w:p>
    <w:p w14:paraId="1639CD8B" w14:textId="3525EDF6" w:rsidR="00A43F14" w:rsidRPr="00A43F14" w:rsidRDefault="00A43F14" w:rsidP="00A43F14">
      <w:pPr>
        <w:pStyle w:val="Style4"/>
        <w:ind w:firstLine="567"/>
        <w:jc w:val="both"/>
        <w:rPr>
          <w:color w:val="000000"/>
        </w:rPr>
      </w:pPr>
      <w:r w:rsidRPr="00A43F14">
        <w:rPr>
          <w:color w:val="000000"/>
        </w:rPr>
        <w:t xml:space="preserve">Если вторичная функция заключается в рекуперации тепла, то указанная номинальная способность рекуперации тепла должна соответствовать уместным условиям испытания, указанным в таблице 4 стандарта </w:t>
      </w:r>
      <w:r w:rsidRPr="00A43F14">
        <w:rPr>
          <w:color w:val="000000"/>
          <w:lang w:val="en-US"/>
        </w:rPr>
        <w:t>EN</w:t>
      </w:r>
      <w:r w:rsidRPr="00A43F14">
        <w:rPr>
          <w:color w:val="000000"/>
        </w:rPr>
        <w:t xml:space="preserve"> 12309-3:2014. При измерении в соответствующих условиях испытания, указанных в </w:t>
      </w:r>
      <w:r w:rsidRPr="00A43F14">
        <w:rPr>
          <w:color w:val="000000"/>
          <w:lang w:val="en-US"/>
        </w:rPr>
        <w:t>EN</w:t>
      </w:r>
      <w:r w:rsidR="00B742B0">
        <w:rPr>
          <w:color w:val="000000"/>
        </w:rPr>
        <w:t> </w:t>
      </w:r>
      <w:r w:rsidRPr="00A43F14">
        <w:rPr>
          <w:color w:val="000000"/>
        </w:rPr>
        <w:t xml:space="preserve">12309-3:2014, и в соответствии с методами испытания, описанными в </w:t>
      </w:r>
      <w:r w:rsidRPr="00A43F14">
        <w:rPr>
          <w:color w:val="000000"/>
          <w:lang w:val="en-US"/>
        </w:rPr>
        <w:t>EN</w:t>
      </w:r>
      <w:r w:rsidR="00B742B0">
        <w:rPr>
          <w:color w:val="000000"/>
        </w:rPr>
        <w:t> </w:t>
      </w:r>
      <w:r w:rsidRPr="00A43F14">
        <w:rPr>
          <w:color w:val="000000"/>
        </w:rPr>
        <w:t>12309-4:2014, проверяется, чтобы номинальная теплоотдача была не меньше той, которая указана в инструкциях.</w:t>
      </w:r>
    </w:p>
    <w:p w14:paraId="428EF8BB" w14:textId="77777777" w:rsidR="00A43F14" w:rsidRPr="00A43F14" w:rsidRDefault="00A43F14" w:rsidP="00A43F14">
      <w:pPr>
        <w:pStyle w:val="Style4"/>
        <w:ind w:firstLine="567"/>
        <w:rPr>
          <w:b/>
          <w:bCs/>
          <w:color w:val="000000"/>
        </w:rPr>
      </w:pPr>
      <w:bookmarkStart w:id="10" w:name="bookmark11"/>
      <w:r w:rsidRPr="00A43F14">
        <w:rPr>
          <w:b/>
          <w:bCs/>
          <w:color w:val="000000"/>
        </w:rPr>
        <w:t>4</w:t>
      </w:r>
      <w:bookmarkEnd w:id="10"/>
      <w:r w:rsidRPr="00A43F14">
        <w:rPr>
          <w:b/>
          <w:bCs/>
          <w:color w:val="000000"/>
        </w:rPr>
        <w:t>.1.3 Требования эффективности</w:t>
      </w:r>
    </w:p>
    <w:p w14:paraId="01E8F05C" w14:textId="66B4012C" w:rsidR="00A43F14" w:rsidRPr="00A43F14" w:rsidRDefault="00A43F14" w:rsidP="00A43F14">
      <w:pPr>
        <w:pStyle w:val="Style4"/>
        <w:ind w:firstLine="567"/>
        <w:jc w:val="both"/>
        <w:rPr>
          <w:color w:val="000000"/>
        </w:rPr>
      </w:pPr>
      <w:r w:rsidRPr="00A43F14">
        <w:rPr>
          <w:color w:val="000000"/>
        </w:rPr>
        <w:t xml:space="preserve">При измерении в соответствующих условиях испытания, указанных в </w:t>
      </w:r>
      <w:r w:rsidRPr="00A43F14">
        <w:rPr>
          <w:color w:val="000000"/>
          <w:lang w:val="en-US"/>
        </w:rPr>
        <w:t>EN</w:t>
      </w:r>
      <w:r w:rsidR="00B742B0">
        <w:rPr>
          <w:color w:val="000000"/>
        </w:rPr>
        <w:t> </w:t>
      </w:r>
      <w:r w:rsidRPr="00A43F14">
        <w:rPr>
          <w:color w:val="000000"/>
        </w:rPr>
        <w:t xml:space="preserve">12309-3:2014, и в соответствии с методами испытания, описанными в </w:t>
      </w:r>
      <w:r w:rsidRPr="00A43F14">
        <w:rPr>
          <w:color w:val="000000"/>
          <w:lang w:val="en-US"/>
        </w:rPr>
        <w:t>EN</w:t>
      </w:r>
      <w:r w:rsidR="00B742B0">
        <w:rPr>
          <w:color w:val="000000"/>
        </w:rPr>
        <w:t> </w:t>
      </w:r>
      <w:r w:rsidRPr="00A43F14">
        <w:rPr>
          <w:color w:val="000000"/>
        </w:rPr>
        <w:t>12309-4:2014, проверяется, чтобы эффективность использования газа была следующей:</w:t>
      </w:r>
    </w:p>
    <w:p w14:paraId="6059A567" w14:textId="02B746FC" w:rsidR="00A43F14" w:rsidRPr="00A43F14" w:rsidRDefault="00B742B0" w:rsidP="00A43F14">
      <w:pPr>
        <w:pStyle w:val="Style4"/>
        <w:ind w:firstLine="567"/>
        <w:jc w:val="both"/>
        <w:rPr>
          <w:color w:val="000000"/>
        </w:rPr>
      </w:pPr>
      <w:r>
        <w:rPr>
          <w:color w:val="000000"/>
        </w:rPr>
        <w:t>-</w:t>
      </w:r>
      <w:r w:rsidR="00A43F14" w:rsidRPr="00A43F14">
        <w:rPr>
          <w:color w:val="000000"/>
        </w:rPr>
        <w:t xml:space="preserve"> </w:t>
      </w:r>
      <w:r w:rsidR="00A43F14" w:rsidRPr="00A43F14">
        <w:rPr>
          <w:i/>
          <w:color w:val="000000"/>
        </w:rPr>
        <w:t>ЭИГ</w:t>
      </w:r>
      <w:r w:rsidR="00A43F14" w:rsidRPr="00A43F14">
        <w:rPr>
          <w:color w:val="000000"/>
          <w:vertAlign w:val="subscript"/>
        </w:rPr>
        <w:t>нтс</w:t>
      </w:r>
      <w:r w:rsidR="00A43F14" w:rsidRPr="00A43F14">
        <w:rPr>
          <w:color w:val="000000"/>
        </w:rPr>
        <w:t xml:space="preserve"> &gt; 0,55 при измерении в стандартных номинальных условиях, где стандартные номинальные условия предусматривают температуру воды на выходе, равную или превышающую 7 °</w:t>
      </w:r>
      <w:r w:rsidR="00A43F14" w:rsidRPr="00A43F14">
        <w:rPr>
          <w:color w:val="000000"/>
          <w:lang w:val="en-US"/>
        </w:rPr>
        <w:t>C</w:t>
      </w:r>
      <w:r w:rsidR="00A43F14" w:rsidRPr="00A43F14">
        <w:rPr>
          <w:color w:val="000000"/>
        </w:rPr>
        <w:t>;</w:t>
      </w:r>
    </w:p>
    <w:p w14:paraId="6A2B5229" w14:textId="27304B5F" w:rsidR="00A43F14" w:rsidRDefault="00B742B0" w:rsidP="00A43F14">
      <w:pPr>
        <w:pStyle w:val="Style4"/>
        <w:ind w:firstLine="567"/>
        <w:jc w:val="both"/>
        <w:rPr>
          <w:color w:val="000000"/>
        </w:rPr>
      </w:pPr>
      <w:r>
        <w:rPr>
          <w:color w:val="000000"/>
        </w:rPr>
        <w:t>-</w:t>
      </w:r>
      <w:r w:rsidR="00A43F14" w:rsidRPr="00A43F14">
        <w:rPr>
          <w:color w:val="000000"/>
        </w:rPr>
        <w:t xml:space="preserve"> </w:t>
      </w:r>
      <w:r w:rsidR="00A43F14" w:rsidRPr="00A43F14">
        <w:rPr>
          <w:i/>
          <w:color w:val="000000"/>
        </w:rPr>
        <w:t>ЭИГ</w:t>
      </w:r>
      <w:r w:rsidR="00A43F14" w:rsidRPr="00A43F14">
        <w:rPr>
          <w:color w:val="000000"/>
          <w:vertAlign w:val="subscript"/>
        </w:rPr>
        <w:t>нтс</w:t>
      </w:r>
      <w:r w:rsidR="00A43F14" w:rsidRPr="00A43F14">
        <w:rPr>
          <w:color w:val="000000"/>
        </w:rPr>
        <w:t xml:space="preserve"> &gt; 0.45 при измерении в стандартных состояниях насыщения, где стандартные номинальные условия предусматривают температуру воды на выходе ниже 7 °</w:t>
      </w:r>
      <w:r w:rsidR="00A43F14" w:rsidRPr="00A43F14">
        <w:rPr>
          <w:color w:val="000000"/>
          <w:lang w:val="en-US"/>
        </w:rPr>
        <w:t>C</w:t>
      </w:r>
      <w:r w:rsidR="00A43F14" w:rsidRPr="00A43F14">
        <w:rPr>
          <w:color w:val="000000"/>
        </w:rPr>
        <w:t>.</w:t>
      </w:r>
    </w:p>
    <w:p w14:paraId="71B3D80C" w14:textId="77777777" w:rsidR="004F5557" w:rsidRPr="00A43F14" w:rsidRDefault="004F5557" w:rsidP="00A43F14">
      <w:pPr>
        <w:pStyle w:val="Style4"/>
        <w:ind w:firstLine="567"/>
        <w:jc w:val="both"/>
        <w:rPr>
          <w:color w:val="000000"/>
        </w:rPr>
      </w:pPr>
    </w:p>
    <w:p w14:paraId="4A36701D" w14:textId="77777777" w:rsidR="00A43F14" w:rsidRPr="00A43F14" w:rsidRDefault="00A43F14" w:rsidP="00A43F14">
      <w:pPr>
        <w:pStyle w:val="Style4"/>
        <w:ind w:firstLine="567"/>
        <w:rPr>
          <w:b/>
          <w:bCs/>
          <w:color w:val="000000"/>
        </w:rPr>
      </w:pPr>
      <w:bookmarkStart w:id="11" w:name="bookmark12"/>
      <w:r w:rsidRPr="00A43F14">
        <w:rPr>
          <w:b/>
          <w:bCs/>
          <w:color w:val="000000"/>
        </w:rPr>
        <w:t>4</w:t>
      </w:r>
      <w:bookmarkEnd w:id="11"/>
      <w:r w:rsidRPr="00A43F14">
        <w:rPr>
          <w:b/>
          <w:bCs/>
          <w:color w:val="000000"/>
        </w:rPr>
        <w:t xml:space="preserve">.2 </w:t>
      </w:r>
      <w:bookmarkStart w:id="12" w:name="bookmark13"/>
      <w:r w:rsidRPr="00A43F14">
        <w:rPr>
          <w:b/>
          <w:bCs/>
          <w:color w:val="000000"/>
        </w:rPr>
        <w:t>Номинальная теплоемкость и энергетические характеристики</w:t>
      </w:r>
    </w:p>
    <w:p w14:paraId="2577DC02" w14:textId="77777777" w:rsidR="00A43F14" w:rsidRPr="00A43F14" w:rsidRDefault="00A43F14" w:rsidP="00A43F14">
      <w:pPr>
        <w:pStyle w:val="Style4"/>
        <w:ind w:firstLine="567"/>
        <w:rPr>
          <w:b/>
          <w:bCs/>
          <w:color w:val="000000"/>
        </w:rPr>
      </w:pPr>
      <w:r w:rsidRPr="00A43F14">
        <w:rPr>
          <w:b/>
          <w:bCs/>
          <w:color w:val="000000"/>
        </w:rPr>
        <w:t>4</w:t>
      </w:r>
      <w:bookmarkEnd w:id="12"/>
      <w:r w:rsidRPr="00A43F14">
        <w:rPr>
          <w:b/>
          <w:bCs/>
          <w:color w:val="000000"/>
        </w:rPr>
        <w:t>.2.1 Первичные функции</w:t>
      </w:r>
    </w:p>
    <w:p w14:paraId="023FF98B" w14:textId="3A3DF8C4" w:rsidR="00A43F14" w:rsidRPr="00A43F14" w:rsidRDefault="00A43F14" w:rsidP="00A43F14">
      <w:pPr>
        <w:pStyle w:val="Style4"/>
        <w:ind w:firstLine="567"/>
        <w:jc w:val="both"/>
        <w:rPr>
          <w:color w:val="000000"/>
        </w:rPr>
      </w:pPr>
      <w:r w:rsidRPr="00A43F14">
        <w:rPr>
          <w:color w:val="000000"/>
        </w:rPr>
        <w:t xml:space="preserve">Номинальная теплоемкость для гибридных приборов, соответствующая условиям испытания, указанным в таблицах 5 или 6 </w:t>
      </w:r>
      <w:r w:rsidRPr="00A43F14">
        <w:rPr>
          <w:color w:val="000000"/>
          <w:lang w:val="en-US"/>
        </w:rPr>
        <w:t>EN</w:t>
      </w:r>
      <w:r w:rsidRPr="00A43F14">
        <w:rPr>
          <w:color w:val="000000"/>
        </w:rPr>
        <w:t xml:space="preserve"> 12309-3:2014 или приведенная в стандарте </w:t>
      </w:r>
      <w:r w:rsidRPr="00A43F14">
        <w:rPr>
          <w:color w:val="000000"/>
          <w:lang w:val="en-US"/>
        </w:rPr>
        <w:t>EN</w:t>
      </w:r>
      <w:r w:rsidRPr="00A43F14">
        <w:rPr>
          <w:color w:val="000000"/>
        </w:rPr>
        <w:t xml:space="preserve"> 12309-7:2014, а также эффективность использования газа при тех же условиях указываются в инструкциях к прибору. При измерении в соответствующих условиях испытания, указанных в EN 12309-3:2014 или EN 12309-7:2014 для гибридных приборов, и в соответствии с методом испытания, описанным в EN 12309-4:2014, проверяется, чтобы значения номинальной теплоемкости и эффективности использования газа были не меньше тех значений, кот</w:t>
      </w:r>
      <w:r w:rsidR="00B742B0">
        <w:rPr>
          <w:color w:val="000000"/>
        </w:rPr>
        <w:t>о</w:t>
      </w:r>
      <w:r w:rsidRPr="00A43F14">
        <w:rPr>
          <w:color w:val="000000"/>
        </w:rPr>
        <w:t xml:space="preserve">рые </w:t>
      </w:r>
      <w:r w:rsidRPr="00A43F14">
        <w:rPr>
          <w:color w:val="000000"/>
        </w:rPr>
        <w:lastRenderedPageBreak/>
        <w:t>указаны в инструкциях.</w:t>
      </w:r>
    </w:p>
    <w:p w14:paraId="6B55018A" w14:textId="45298409" w:rsidR="00A43F14" w:rsidRPr="00A43F14" w:rsidRDefault="00A43F14" w:rsidP="00A43F14">
      <w:pPr>
        <w:pStyle w:val="Style4"/>
        <w:ind w:firstLine="567"/>
        <w:jc w:val="both"/>
        <w:rPr>
          <w:color w:val="000000"/>
        </w:rPr>
      </w:pPr>
      <w:r w:rsidRPr="00A43F14">
        <w:rPr>
          <w:i/>
          <w:color w:val="000000"/>
        </w:rPr>
        <w:t>СКПЭ</w:t>
      </w:r>
      <w:r w:rsidRPr="00A43F14">
        <w:rPr>
          <w:color w:val="000000"/>
        </w:rPr>
        <w:t xml:space="preserve"> рассчитанный по </w:t>
      </w:r>
      <w:r w:rsidRPr="00A43F14">
        <w:rPr>
          <w:color w:val="000000"/>
          <w:lang w:val="en-US"/>
        </w:rPr>
        <w:t>EN</w:t>
      </w:r>
      <w:r w:rsidRPr="00A43F14">
        <w:rPr>
          <w:color w:val="000000"/>
        </w:rPr>
        <w:t xml:space="preserve"> 12309-6:2014 (или по </w:t>
      </w:r>
      <w:r w:rsidRPr="00A43F14">
        <w:rPr>
          <w:color w:val="000000"/>
          <w:lang w:val="en-US"/>
        </w:rPr>
        <w:t>EN</w:t>
      </w:r>
      <w:r w:rsidRPr="00A43F14">
        <w:rPr>
          <w:color w:val="000000"/>
        </w:rPr>
        <w:t xml:space="preserve"> 12309-7:2014 для гибридных приборов), должен быть указан в инструкциях прибора. При измерении в соответствующих условиях испытания, указанных в </w:t>
      </w:r>
      <w:r w:rsidRPr="00A43F14">
        <w:rPr>
          <w:color w:val="000000"/>
          <w:lang w:val="en-US"/>
        </w:rPr>
        <w:t>EN</w:t>
      </w:r>
      <w:r w:rsidRPr="00A43F14">
        <w:rPr>
          <w:color w:val="000000"/>
        </w:rPr>
        <w:t xml:space="preserve"> 12309-6:2014 (или в </w:t>
      </w:r>
      <w:r w:rsidRPr="00A43F14">
        <w:rPr>
          <w:color w:val="000000"/>
          <w:lang w:val="en-US"/>
        </w:rPr>
        <w:t>EN</w:t>
      </w:r>
      <w:r w:rsidRPr="00A43F14">
        <w:rPr>
          <w:color w:val="000000"/>
        </w:rPr>
        <w:t xml:space="preserve"> 12309-7:2014 для гибридных приборов), проверяется, чтобы </w:t>
      </w:r>
      <w:r w:rsidRPr="00A43F14">
        <w:rPr>
          <w:i/>
          <w:color w:val="000000"/>
        </w:rPr>
        <w:t>СКПЭ</w:t>
      </w:r>
      <w:r w:rsidRPr="00A43F14">
        <w:rPr>
          <w:color w:val="000000"/>
        </w:rPr>
        <w:t xml:space="preserve"> был не меньше, чем указано в инструкциях. Если </w:t>
      </w:r>
      <w:r w:rsidRPr="00A43F14">
        <w:rPr>
          <w:i/>
          <w:color w:val="000000"/>
        </w:rPr>
        <w:t>СКПЭ</w:t>
      </w:r>
      <w:r w:rsidRPr="00A43F14">
        <w:rPr>
          <w:color w:val="000000"/>
        </w:rPr>
        <w:t xml:space="preserve"> рассчитывается на основе температуры источника воды, отличающейся от 10</w:t>
      </w:r>
      <w:r w:rsidR="00B742B0">
        <w:rPr>
          <w:color w:val="000000"/>
        </w:rPr>
        <w:t> </w:t>
      </w:r>
      <w:r w:rsidRPr="00A43F14">
        <w:rPr>
          <w:color w:val="000000"/>
        </w:rPr>
        <w:t>°C, или температуры грунта (рассола), отличающейся от 0</w:t>
      </w:r>
      <w:r w:rsidR="00B742B0">
        <w:rPr>
          <w:color w:val="000000"/>
        </w:rPr>
        <w:t> </w:t>
      </w:r>
      <w:r w:rsidRPr="00A43F14">
        <w:rPr>
          <w:color w:val="000000"/>
        </w:rPr>
        <w:t xml:space="preserve">°C, то </w:t>
      </w:r>
      <w:r w:rsidRPr="00A43F14">
        <w:rPr>
          <w:i/>
          <w:color w:val="000000"/>
        </w:rPr>
        <w:t>СКПЭ</w:t>
      </w:r>
      <w:r w:rsidRPr="00A43F14">
        <w:rPr>
          <w:color w:val="000000"/>
        </w:rPr>
        <w:t xml:space="preserve"> указывается совместно с температурой источника (воды или рассола), используемого для расчета </w:t>
      </w:r>
      <w:r w:rsidRPr="00A43F14">
        <w:rPr>
          <w:i/>
          <w:color w:val="000000"/>
        </w:rPr>
        <w:t>СКПЭ</w:t>
      </w:r>
      <w:r w:rsidRPr="00A43F14">
        <w:rPr>
          <w:color w:val="000000"/>
        </w:rPr>
        <w:t>.</w:t>
      </w:r>
    </w:p>
    <w:p w14:paraId="3729063E" w14:textId="64ACC0F0" w:rsidR="00A43F14" w:rsidRPr="00A43F14" w:rsidRDefault="00A43F14" w:rsidP="00A43F14">
      <w:pPr>
        <w:pStyle w:val="Style4"/>
        <w:ind w:firstLine="567"/>
        <w:jc w:val="both"/>
        <w:rPr>
          <w:color w:val="000000"/>
        </w:rPr>
      </w:pPr>
      <w:r w:rsidRPr="00A43F14">
        <w:rPr>
          <w:color w:val="000000"/>
        </w:rPr>
        <w:t xml:space="preserve">Если номинальная теплоемкость или эффективность использования газа, соответствующие условиям применения, указанным в </w:t>
      </w:r>
      <w:r w:rsidRPr="00A43F14">
        <w:rPr>
          <w:color w:val="000000"/>
          <w:lang w:val="en-US"/>
        </w:rPr>
        <w:t>EN</w:t>
      </w:r>
      <w:r w:rsidRPr="00A43F14">
        <w:rPr>
          <w:color w:val="000000"/>
        </w:rPr>
        <w:t xml:space="preserve"> 12309-3:2014, таблице 5 или таблице 6, указаны в инструкциях прибора, то они также должны быть проверены. При измерении в соответствующих условиях испытания, указанных в стандарте EN 12309-3:2014, и в соответствии с методами испытания, указанными в стандарте EN 12309-4:2014, проверяется, чтобы соответствующая номинальная теплоемкость и, если применимо, эффективность использования газа были не ниже тех, которые указаны в инструкциях.</w:t>
      </w:r>
    </w:p>
    <w:p w14:paraId="3BE153B6" w14:textId="0B45E77E" w:rsidR="00A43F14" w:rsidRDefault="00A43F14" w:rsidP="00A43F14">
      <w:pPr>
        <w:pStyle w:val="Style4"/>
        <w:ind w:firstLine="567"/>
        <w:jc w:val="both"/>
        <w:rPr>
          <w:color w:val="000000"/>
        </w:rPr>
      </w:pPr>
      <w:r w:rsidRPr="00A43F14">
        <w:rPr>
          <w:color w:val="000000"/>
        </w:rPr>
        <w:t xml:space="preserve">Если номинальная теплоемкость или </w:t>
      </w:r>
      <w:r w:rsidRPr="00A43F14">
        <w:rPr>
          <w:i/>
          <w:color w:val="000000"/>
        </w:rPr>
        <w:t>ЭИГ</w:t>
      </w:r>
      <w:r w:rsidRPr="00A43F14">
        <w:rPr>
          <w:color w:val="000000"/>
        </w:rPr>
        <w:t xml:space="preserve"> для основной функции, которая относится к условиям, отличным от тех, которые указаны в настоящем европейском стандарте, указаны в инструкциях к прибору, то претензия(-ии) должна быть проверена в условиях, которые указаны в инструкциях к прибору.</w:t>
      </w:r>
    </w:p>
    <w:p w14:paraId="4E554921" w14:textId="77777777" w:rsidR="00A43F14" w:rsidRPr="00A43F14" w:rsidRDefault="00A43F14" w:rsidP="00A43F14">
      <w:pPr>
        <w:pStyle w:val="Style4"/>
        <w:ind w:firstLine="567"/>
        <w:rPr>
          <w:b/>
          <w:bCs/>
          <w:color w:val="000000"/>
        </w:rPr>
      </w:pPr>
      <w:bookmarkStart w:id="13" w:name="bookmark14"/>
      <w:r w:rsidRPr="00A43F14">
        <w:rPr>
          <w:b/>
          <w:bCs/>
          <w:color w:val="000000"/>
        </w:rPr>
        <w:t>4</w:t>
      </w:r>
      <w:bookmarkEnd w:id="13"/>
      <w:r w:rsidRPr="00A43F14">
        <w:rPr>
          <w:b/>
          <w:bCs/>
          <w:color w:val="000000"/>
        </w:rPr>
        <w:t>.2.2 Вторичные функции</w:t>
      </w:r>
    </w:p>
    <w:p w14:paraId="38E352ED" w14:textId="1F226EE4" w:rsidR="00A43F14" w:rsidRPr="00A43F14" w:rsidRDefault="00A43F14" w:rsidP="00A43F14">
      <w:pPr>
        <w:pStyle w:val="Style4"/>
        <w:ind w:firstLine="567"/>
        <w:jc w:val="both"/>
        <w:rPr>
          <w:color w:val="000000"/>
        </w:rPr>
      </w:pPr>
      <w:r w:rsidRPr="00A43F14">
        <w:rPr>
          <w:color w:val="000000"/>
        </w:rPr>
        <w:t xml:space="preserve">Если номинальная охлаждающая способность указана в инструкциях к прибору, то также должны быть указаны соответствующая </w:t>
      </w:r>
      <w:r w:rsidRPr="00A43F14">
        <w:rPr>
          <w:i/>
          <w:color w:val="000000"/>
        </w:rPr>
        <w:t>ЭИГ</w:t>
      </w:r>
      <w:r w:rsidRPr="00A43F14">
        <w:rPr>
          <w:color w:val="000000"/>
        </w:rPr>
        <w:t xml:space="preserve"> и условия (температура воды/рассола и расход), при которых заявлена претензия. В соответствии с этими условиями и соответствующей процедурой испытания, определенной в стандарте </w:t>
      </w:r>
      <w:r w:rsidRPr="00A43F14">
        <w:rPr>
          <w:color w:val="000000"/>
          <w:lang w:val="en-US"/>
        </w:rPr>
        <w:t>EN</w:t>
      </w:r>
      <w:r w:rsidRPr="00A43F14">
        <w:rPr>
          <w:color w:val="000000"/>
        </w:rPr>
        <w:t xml:space="preserve"> 12309-4:2014, эти требования должны быть проверены на соответствие требованиям, указанным в инструкциях.</w:t>
      </w:r>
    </w:p>
    <w:p w14:paraId="03F12312" w14:textId="77777777" w:rsidR="00A43F14" w:rsidRPr="00A43F14" w:rsidRDefault="00A43F14" w:rsidP="00B742B0">
      <w:pPr>
        <w:pStyle w:val="Style4"/>
        <w:ind w:firstLine="567"/>
        <w:jc w:val="both"/>
        <w:rPr>
          <w:b/>
          <w:bCs/>
          <w:color w:val="000000"/>
        </w:rPr>
      </w:pPr>
      <w:bookmarkStart w:id="14" w:name="bookmark15"/>
      <w:r w:rsidRPr="00A43F14">
        <w:rPr>
          <w:b/>
          <w:bCs/>
          <w:color w:val="000000"/>
        </w:rPr>
        <w:t>4</w:t>
      </w:r>
      <w:bookmarkEnd w:id="14"/>
      <w:r w:rsidRPr="00A43F14">
        <w:rPr>
          <w:b/>
          <w:bCs/>
          <w:color w:val="000000"/>
        </w:rPr>
        <w:t>.2.3 Требования эффективности</w:t>
      </w:r>
    </w:p>
    <w:p w14:paraId="54DB1C44" w14:textId="5272A34F" w:rsidR="00A43F14" w:rsidRPr="00A43F14" w:rsidRDefault="00A43F14" w:rsidP="00B742B0">
      <w:pPr>
        <w:pStyle w:val="Style4"/>
        <w:ind w:firstLine="567"/>
        <w:jc w:val="both"/>
        <w:rPr>
          <w:color w:val="000000"/>
        </w:rPr>
      </w:pPr>
      <w:r w:rsidRPr="00A43F14">
        <w:rPr>
          <w:color w:val="000000"/>
        </w:rPr>
        <w:t xml:space="preserve">При измерении в соответствующих условиях испытания, указанных в </w:t>
      </w:r>
      <w:r w:rsidRPr="00A43F14">
        <w:rPr>
          <w:color w:val="000000"/>
          <w:lang w:val="en-US"/>
        </w:rPr>
        <w:t>EN</w:t>
      </w:r>
      <w:r w:rsidRPr="00A43F14">
        <w:rPr>
          <w:color w:val="000000"/>
        </w:rPr>
        <w:t xml:space="preserve"> 12309-3:2014, и в соответствии с методами испытания, описанными в </w:t>
      </w:r>
      <w:r w:rsidRPr="00A43F14">
        <w:rPr>
          <w:color w:val="000000"/>
          <w:lang w:val="en-US"/>
        </w:rPr>
        <w:t>EN</w:t>
      </w:r>
      <w:r w:rsidRPr="00A43F14">
        <w:rPr>
          <w:color w:val="000000"/>
        </w:rPr>
        <w:t xml:space="preserve"> 12309-4:2014 или в </w:t>
      </w:r>
      <w:r w:rsidRPr="00A43F14">
        <w:rPr>
          <w:color w:val="000000"/>
          <w:lang w:val="en-US"/>
        </w:rPr>
        <w:t>EN</w:t>
      </w:r>
      <w:r w:rsidRPr="00A43F14">
        <w:rPr>
          <w:color w:val="000000"/>
        </w:rPr>
        <w:t xml:space="preserve"> 12309-7:2014 для гибридных приборов, проверяется, чтобы эффективность использования газа для всех приборов, за исключением гибридных приборов, была следующей:</w:t>
      </w:r>
    </w:p>
    <w:p w14:paraId="74D8356A" w14:textId="5162AF69" w:rsidR="00A43F14" w:rsidRPr="00A43F14" w:rsidRDefault="00B742B0" w:rsidP="00B742B0">
      <w:pPr>
        <w:pStyle w:val="Style4"/>
        <w:ind w:firstLine="567"/>
        <w:jc w:val="both"/>
        <w:rPr>
          <w:color w:val="000000"/>
        </w:rPr>
      </w:pPr>
      <w:r>
        <w:rPr>
          <w:color w:val="000000"/>
        </w:rPr>
        <w:t>-</w:t>
      </w:r>
      <w:r w:rsidR="00A43F14" w:rsidRPr="00A43F14">
        <w:rPr>
          <w:color w:val="000000"/>
        </w:rPr>
        <w:t xml:space="preserve"> </w:t>
      </w:r>
      <w:r w:rsidR="00A43F14" w:rsidRPr="00A43F14">
        <w:rPr>
          <w:i/>
          <w:color w:val="000000"/>
        </w:rPr>
        <w:t>ЭИ</w:t>
      </w:r>
      <w:r w:rsidR="00A43F14" w:rsidRPr="00A43F14">
        <w:rPr>
          <w:color w:val="000000"/>
        </w:rPr>
        <w:t>Г</w:t>
      </w:r>
      <w:r w:rsidR="00A43F14" w:rsidRPr="00A43F14">
        <w:rPr>
          <w:color w:val="000000"/>
          <w:vertAlign w:val="subscript"/>
        </w:rPr>
        <w:t>нтс</w:t>
      </w:r>
      <w:r w:rsidR="00A43F14" w:rsidRPr="00A43F14">
        <w:rPr>
          <w:color w:val="000000"/>
        </w:rPr>
        <w:t xml:space="preserve"> &gt; 1.15 (</w:t>
      </w:r>
      <w:r w:rsidR="00A43F14" w:rsidRPr="00A43F14">
        <w:rPr>
          <w:color w:val="000000"/>
          <w:lang w:val="en-US"/>
        </w:rPr>
        <w:t>A</w:t>
      </w:r>
      <w:r w:rsidR="00A43F14" w:rsidRPr="00A43F14">
        <w:rPr>
          <w:color w:val="000000"/>
        </w:rPr>
        <w:t>7</w:t>
      </w:r>
      <w:r w:rsidR="00A43F14" w:rsidRPr="00A43F14">
        <w:rPr>
          <w:color w:val="000000"/>
          <w:lang w:val="en-US"/>
        </w:rPr>
        <w:t>W</w:t>
      </w:r>
      <w:r w:rsidR="00A43F14" w:rsidRPr="00A43F14">
        <w:rPr>
          <w:color w:val="000000"/>
        </w:rPr>
        <w:t>35) для воздушных приборов</w:t>
      </w:r>
    </w:p>
    <w:p w14:paraId="2586261C" w14:textId="08A87776" w:rsidR="00A43F14" w:rsidRPr="00A43F14" w:rsidRDefault="00B742B0" w:rsidP="00B742B0">
      <w:pPr>
        <w:pStyle w:val="Style4"/>
        <w:ind w:firstLine="567"/>
        <w:jc w:val="both"/>
        <w:rPr>
          <w:color w:val="000000"/>
        </w:rPr>
      </w:pPr>
      <w:r>
        <w:rPr>
          <w:color w:val="000000"/>
        </w:rPr>
        <w:t>-</w:t>
      </w:r>
      <w:r w:rsidR="00A43F14" w:rsidRPr="00A43F14">
        <w:rPr>
          <w:color w:val="000000"/>
        </w:rPr>
        <w:t xml:space="preserve"> </w:t>
      </w:r>
      <w:r w:rsidR="00A43F14" w:rsidRPr="00A43F14">
        <w:rPr>
          <w:i/>
          <w:color w:val="000000"/>
        </w:rPr>
        <w:t>ЭИГ</w:t>
      </w:r>
      <w:r w:rsidR="00A43F14" w:rsidRPr="00A43F14">
        <w:rPr>
          <w:color w:val="000000"/>
          <w:vertAlign w:val="subscript"/>
        </w:rPr>
        <w:t>нтс</w:t>
      </w:r>
      <w:r w:rsidR="00A43F14" w:rsidRPr="00A43F14">
        <w:rPr>
          <w:color w:val="000000"/>
        </w:rPr>
        <w:t xml:space="preserve"> &gt; 1.15 (</w:t>
      </w:r>
      <w:r w:rsidR="00A43F14" w:rsidRPr="00A43F14">
        <w:rPr>
          <w:color w:val="000000"/>
          <w:lang w:val="en-US"/>
        </w:rPr>
        <w:t>W</w:t>
      </w:r>
      <w:r w:rsidR="00A43F14" w:rsidRPr="00A43F14">
        <w:rPr>
          <w:color w:val="000000"/>
        </w:rPr>
        <w:t>10</w:t>
      </w:r>
      <w:r w:rsidR="00A43F14" w:rsidRPr="00A43F14">
        <w:rPr>
          <w:color w:val="000000"/>
          <w:lang w:val="en-US"/>
        </w:rPr>
        <w:t>W</w:t>
      </w:r>
      <w:r w:rsidR="00A43F14" w:rsidRPr="00A43F14">
        <w:rPr>
          <w:color w:val="000000"/>
        </w:rPr>
        <w:t>35) для приборов работающих на воде</w:t>
      </w:r>
    </w:p>
    <w:p w14:paraId="2670CABA" w14:textId="6AA263BA" w:rsidR="00A43F14" w:rsidRPr="00A43F14" w:rsidRDefault="00B742B0" w:rsidP="00B742B0">
      <w:pPr>
        <w:pStyle w:val="Style4"/>
        <w:ind w:firstLine="567"/>
        <w:jc w:val="both"/>
        <w:rPr>
          <w:color w:val="000000"/>
        </w:rPr>
      </w:pPr>
      <w:r>
        <w:rPr>
          <w:color w:val="000000"/>
        </w:rPr>
        <w:t>-</w:t>
      </w:r>
      <w:r w:rsidR="00A43F14" w:rsidRPr="00A43F14">
        <w:rPr>
          <w:color w:val="000000"/>
        </w:rPr>
        <w:t xml:space="preserve"> </w:t>
      </w:r>
      <w:r w:rsidR="00A43F14" w:rsidRPr="00A43F14">
        <w:rPr>
          <w:i/>
          <w:color w:val="000000"/>
        </w:rPr>
        <w:t>ЭИГ</w:t>
      </w:r>
      <w:r w:rsidR="00A43F14" w:rsidRPr="00A43F14">
        <w:rPr>
          <w:color w:val="000000"/>
          <w:vertAlign w:val="subscript"/>
        </w:rPr>
        <w:t>нтс</w:t>
      </w:r>
      <w:r w:rsidR="00A43F14" w:rsidRPr="00A43F14">
        <w:rPr>
          <w:color w:val="000000"/>
        </w:rPr>
        <w:t xml:space="preserve"> &gt; 1.15 (</w:t>
      </w:r>
      <w:r w:rsidR="00A43F14" w:rsidRPr="00A43F14">
        <w:rPr>
          <w:color w:val="000000"/>
          <w:lang w:val="en-US"/>
        </w:rPr>
        <w:t>B</w:t>
      </w:r>
      <w:r w:rsidR="00A43F14" w:rsidRPr="00A43F14">
        <w:rPr>
          <w:color w:val="000000"/>
        </w:rPr>
        <w:t>0</w:t>
      </w:r>
      <w:r w:rsidR="00A43F14" w:rsidRPr="00A43F14">
        <w:rPr>
          <w:color w:val="000000"/>
          <w:lang w:val="en-US"/>
        </w:rPr>
        <w:t>W</w:t>
      </w:r>
      <w:r w:rsidR="00A43F14" w:rsidRPr="00A43F14">
        <w:rPr>
          <w:color w:val="000000"/>
        </w:rPr>
        <w:t>35) для приборов работающих на грунтовой воде</w:t>
      </w:r>
    </w:p>
    <w:p w14:paraId="501E1125" w14:textId="12EFEBAA" w:rsidR="00A43F14" w:rsidRPr="00A43F14" w:rsidRDefault="00A43F14" w:rsidP="00B742B0">
      <w:pPr>
        <w:pStyle w:val="Style4"/>
        <w:ind w:firstLine="567"/>
        <w:jc w:val="both"/>
        <w:rPr>
          <w:color w:val="000000"/>
        </w:rPr>
      </w:pPr>
      <w:r w:rsidRPr="00A43F14">
        <w:rPr>
          <w:color w:val="000000"/>
        </w:rPr>
        <w:t>Для воздушных, работающих на грунтовой воде, наземных тепловых и солнечных гибридных отопительных приборов должны быть:</w:t>
      </w:r>
    </w:p>
    <w:p w14:paraId="2C848E89" w14:textId="12DBF6C9" w:rsidR="00A43F14" w:rsidRPr="00A43F14" w:rsidRDefault="00B742B0" w:rsidP="00A43F14">
      <w:pPr>
        <w:pStyle w:val="Style4"/>
        <w:ind w:firstLine="567"/>
        <w:jc w:val="both"/>
        <w:rPr>
          <w:color w:val="000000"/>
        </w:rPr>
      </w:pPr>
      <w:r>
        <w:rPr>
          <w:color w:val="000000"/>
        </w:rPr>
        <w:t>-</w:t>
      </w:r>
      <w:r w:rsidR="00A43F14" w:rsidRPr="00A43F14">
        <w:rPr>
          <w:color w:val="000000"/>
        </w:rPr>
        <w:t xml:space="preserve"> </w:t>
      </w:r>
      <w:r w:rsidR="00A43F14" w:rsidRPr="00A43F14">
        <w:rPr>
          <w:i/>
          <w:color w:val="000000"/>
        </w:rPr>
        <w:t>ЭИ</w:t>
      </w:r>
      <w:r w:rsidR="00A43F14" w:rsidRPr="00A43F14">
        <w:rPr>
          <w:color w:val="000000"/>
        </w:rPr>
        <w:t>Г</w:t>
      </w:r>
      <w:r w:rsidR="00A43F14" w:rsidRPr="00A43F14">
        <w:rPr>
          <w:color w:val="000000"/>
          <w:vertAlign w:val="subscript"/>
        </w:rPr>
        <w:t>нтс</w:t>
      </w:r>
      <w:r w:rsidR="00A43F14" w:rsidRPr="00A43F14">
        <w:rPr>
          <w:color w:val="000000"/>
        </w:rPr>
        <w:t xml:space="preserve"> &gt; 1</w:t>
      </w:r>
      <w:r w:rsidR="00A43F14">
        <w:rPr>
          <w:color w:val="000000"/>
        </w:rPr>
        <w:t>,</w:t>
      </w:r>
      <w:r w:rsidR="00A43F14" w:rsidRPr="00A43F14">
        <w:rPr>
          <w:color w:val="000000"/>
        </w:rPr>
        <w:t>15 для низкотемпературного применения (</w:t>
      </w:r>
      <w:r w:rsidR="00A43F14" w:rsidRPr="00A43F14">
        <w:rPr>
          <w:color w:val="000000"/>
          <w:lang w:val="en-US"/>
        </w:rPr>
        <w:t>W</w:t>
      </w:r>
      <w:r w:rsidR="00A43F14" w:rsidRPr="00A43F14">
        <w:rPr>
          <w:color w:val="000000"/>
        </w:rPr>
        <w:t xml:space="preserve">35), при стандартных номинальных условиях испытания от 30%-ной частичной нагрузки, определенной в таблице 10 стандарта </w:t>
      </w:r>
      <w:r w:rsidR="00A43F14" w:rsidRPr="00A43F14">
        <w:rPr>
          <w:color w:val="000000"/>
          <w:lang w:val="en-US"/>
        </w:rPr>
        <w:t>EN</w:t>
      </w:r>
      <w:r w:rsidR="00A43F14" w:rsidRPr="00A43F14">
        <w:rPr>
          <w:color w:val="000000"/>
        </w:rPr>
        <w:t xml:space="preserve"> 12309-7:2014</w:t>
      </w:r>
      <w:r w:rsidR="00A43F14">
        <w:rPr>
          <w:color w:val="000000"/>
        </w:rPr>
        <w:t>.</w:t>
      </w:r>
    </w:p>
    <w:p w14:paraId="745CEC4B" w14:textId="77777777" w:rsidR="00A43F14" w:rsidRPr="00A43F14" w:rsidRDefault="00A43F14" w:rsidP="00A43F14">
      <w:pPr>
        <w:pStyle w:val="Style4"/>
        <w:ind w:firstLine="567"/>
        <w:jc w:val="both"/>
        <w:rPr>
          <w:color w:val="000000"/>
        </w:rPr>
      </w:pPr>
      <w:bookmarkStart w:id="15" w:name="bookmark16"/>
    </w:p>
    <w:p w14:paraId="2BE1E0E0" w14:textId="13CE771C" w:rsidR="00A43F14" w:rsidRDefault="00A43F14" w:rsidP="00A43F14">
      <w:pPr>
        <w:pStyle w:val="Style4"/>
        <w:ind w:firstLine="567"/>
        <w:rPr>
          <w:b/>
          <w:bCs/>
          <w:color w:val="000000"/>
        </w:rPr>
      </w:pPr>
      <w:r w:rsidRPr="00A43F14">
        <w:rPr>
          <w:b/>
          <w:bCs/>
          <w:color w:val="000000"/>
        </w:rPr>
        <w:t>5</w:t>
      </w:r>
      <w:bookmarkEnd w:id="15"/>
      <w:r w:rsidRPr="00A43F14">
        <w:rPr>
          <w:b/>
          <w:bCs/>
          <w:color w:val="000000"/>
        </w:rPr>
        <w:t xml:space="preserve"> Маркировка и инструкции</w:t>
      </w:r>
    </w:p>
    <w:p w14:paraId="39D80877" w14:textId="77777777" w:rsidR="00A43F14" w:rsidRPr="00A43F14" w:rsidRDefault="00A43F14" w:rsidP="00A43F14">
      <w:pPr>
        <w:pStyle w:val="Style4"/>
        <w:ind w:firstLine="567"/>
        <w:rPr>
          <w:color w:val="000000"/>
        </w:rPr>
      </w:pPr>
    </w:p>
    <w:p w14:paraId="137CACF2" w14:textId="77777777" w:rsidR="00A43F14" w:rsidRPr="00A43F14" w:rsidRDefault="00A43F14" w:rsidP="00A43F14">
      <w:pPr>
        <w:pStyle w:val="Style4"/>
        <w:ind w:firstLine="567"/>
        <w:rPr>
          <w:b/>
          <w:bCs/>
          <w:color w:val="000000"/>
        </w:rPr>
      </w:pPr>
      <w:bookmarkStart w:id="16" w:name="bookmark17"/>
      <w:r w:rsidRPr="00A43F14">
        <w:rPr>
          <w:b/>
          <w:bCs/>
          <w:color w:val="000000"/>
        </w:rPr>
        <w:t>5</w:t>
      </w:r>
      <w:bookmarkEnd w:id="16"/>
      <w:r w:rsidRPr="00A43F14">
        <w:rPr>
          <w:b/>
          <w:bCs/>
          <w:color w:val="000000"/>
        </w:rPr>
        <w:t>.1 Табличка с основными характеристиками</w:t>
      </w:r>
    </w:p>
    <w:p w14:paraId="310382E7" w14:textId="77777777" w:rsidR="00A43F14" w:rsidRPr="00A43F14" w:rsidRDefault="00A43F14" w:rsidP="00A43F14">
      <w:pPr>
        <w:pStyle w:val="Style4"/>
        <w:ind w:firstLine="567"/>
        <w:jc w:val="both"/>
        <w:rPr>
          <w:color w:val="000000"/>
        </w:rPr>
      </w:pPr>
      <w:r w:rsidRPr="00A43F14">
        <w:rPr>
          <w:color w:val="000000"/>
        </w:rPr>
        <w:t xml:space="preserve">В дополнение к информации, требуемой в </w:t>
      </w:r>
      <w:r w:rsidRPr="00A43F14">
        <w:rPr>
          <w:color w:val="000000"/>
          <w:lang w:val="en-US"/>
        </w:rPr>
        <w:t>prEN</w:t>
      </w:r>
      <w:r w:rsidRPr="00A43F14">
        <w:rPr>
          <w:color w:val="000000"/>
        </w:rPr>
        <w:t xml:space="preserve"> 12309-2:2013, таблица с основными характеристиками должна содержать следующую информацию в соответствии с наименованием прибора: </w:t>
      </w:r>
    </w:p>
    <w:p w14:paraId="6EC19A3A" w14:textId="6B47D056" w:rsidR="00A43F14" w:rsidRPr="00A43F14" w:rsidRDefault="00A43F14" w:rsidP="00A43F14">
      <w:pPr>
        <w:pStyle w:val="Style4"/>
        <w:ind w:firstLine="567"/>
        <w:jc w:val="both"/>
        <w:rPr>
          <w:color w:val="000000"/>
        </w:rPr>
      </w:pPr>
      <w:r>
        <w:rPr>
          <w:color w:val="000000"/>
        </w:rPr>
        <w:t>-</w:t>
      </w:r>
      <w:r w:rsidRPr="00A43F14">
        <w:rPr>
          <w:color w:val="000000"/>
        </w:rPr>
        <w:t xml:space="preserve"> для охлаждающих устройств с воздушным или водяным охлаждением и </w:t>
      </w:r>
      <w:r w:rsidRPr="00A43F14">
        <w:rPr>
          <w:color w:val="000000"/>
        </w:rPr>
        <w:lastRenderedPageBreak/>
        <w:t xml:space="preserve">охлаждающих устройств/нагревателей </w:t>
      </w:r>
      <w:r w:rsidR="00B742B0" w:rsidRPr="00B742B0">
        <w:rPr>
          <w:rStyle w:val="FontStyle151"/>
          <w:sz w:val="24"/>
          <w:szCs w:val="24"/>
          <w:lang w:eastAsia="en-US"/>
        </w:rPr>
        <w:t xml:space="preserve">– </w:t>
      </w:r>
      <w:r w:rsidRPr="00A43F14">
        <w:rPr>
          <w:color w:val="000000"/>
        </w:rPr>
        <w:t xml:space="preserve">номинальную охлаждающую способность первичной функции, выраженную в киловаттах, соответствующую стандартному номинальному условию, приведенному в таблице 3 стандарта </w:t>
      </w:r>
      <w:r w:rsidRPr="00A43F14">
        <w:rPr>
          <w:color w:val="000000"/>
          <w:lang w:val="en-US"/>
        </w:rPr>
        <w:t>EN</w:t>
      </w:r>
      <w:r w:rsidRPr="00A43F14">
        <w:rPr>
          <w:color w:val="000000"/>
        </w:rPr>
        <w:t xml:space="preserve"> 12309-3:2014; </w:t>
      </w:r>
    </w:p>
    <w:p w14:paraId="144699C2" w14:textId="39BCD675" w:rsidR="00A43F14" w:rsidRPr="00A43F14" w:rsidRDefault="00A43F14" w:rsidP="00A43F14">
      <w:pPr>
        <w:pStyle w:val="Style4"/>
        <w:ind w:firstLine="567"/>
        <w:jc w:val="both"/>
        <w:rPr>
          <w:color w:val="000000"/>
        </w:rPr>
      </w:pPr>
      <w:r>
        <w:rPr>
          <w:color w:val="000000"/>
        </w:rPr>
        <w:t>-</w:t>
      </w:r>
      <w:r w:rsidRPr="00A43F14">
        <w:rPr>
          <w:color w:val="000000"/>
        </w:rPr>
        <w:t xml:space="preserve"> для всех типов тепловых насосов (воздух, вода/рассол) - номинальную теплоемкость первичной функции, выраженную в киловаттах, соответствующую стандартному номинальному условию, приведенному в </w:t>
      </w:r>
      <w:r w:rsidRPr="00A43F14">
        <w:rPr>
          <w:color w:val="000000"/>
          <w:lang w:val="en-US"/>
        </w:rPr>
        <w:t>EN</w:t>
      </w:r>
      <w:r w:rsidRPr="00A43F14">
        <w:rPr>
          <w:color w:val="000000"/>
        </w:rPr>
        <w:t xml:space="preserve"> 12309-3:2014 (или приведенному в </w:t>
      </w:r>
      <w:r w:rsidRPr="00A43F14">
        <w:rPr>
          <w:color w:val="000000"/>
          <w:lang w:val="en-US"/>
        </w:rPr>
        <w:t>EN</w:t>
      </w:r>
      <w:r w:rsidRPr="00A43F14">
        <w:rPr>
          <w:color w:val="000000"/>
        </w:rPr>
        <w:t xml:space="preserve"> 12309-7:2014 для гибридных приборов), тип уровня температуры на выходе (низкий средний, высокий и очень высокий), и </w:t>
      </w:r>
      <w:r w:rsidRPr="00A43F14">
        <w:rPr>
          <w:i/>
          <w:color w:val="000000"/>
        </w:rPr>
        <w:t>СКПЭ</w:t>
      </w:r>
      <w:r w:rsidRPr="00A43F14">
        <w:rPr>
          <w:color w:val="000000"/>
        </w:rPr>
        <w:t xml:space="preserve">, приведенный в </w:t>
      </w:r>
      <w:r w:rsidRPr="00A43F14">
        <w:rPr>
          <w:color w:val="000000"/>
          <w:lang w:val="en-US"/>
        </w:rPr>
        <w:t>EN</w:t>
      </w:r>
      <w:r w:rsidRPr="00A43F14">
        <w:rPr>
          <w:color w:val="000000"/>
        </w:rPr>
        <w:t xml:space="preserve"> 12309-6:2014 (или </w:t>
      </w:r>
      <w:r w:rsidRPr="00A43F14">
        <w:rPr>
          <w:color w:val="000000"/>
          <w:lang w:val="en-US"/>
        </w:rPr>
        <w:t>EN</w:t>
      </w:r>
      <w:r w:rsidRPr="00A43F14">
        <w:rPr>
          <w:color w:val="000000"/>
        </w:rPr>
        <w:t xml:space="preserve"> 12309-7:2014 для гибридных приборов) по крайней мере для среднего климата вышеупомянутой первичной функции. Если </w:t>
      </w:r>
      <w:r w:rsidRPr="00A43F14">
        <w:rPr>
          <w:i/>
          <w:color w:val="000000"/>
        </w:rPr>
        <w:t>СКПЭ</w:t>
      </w:r>
      <w:r w:rsidRPr="00A43F14">
        <w:rPr>
          <w:color w:val="000000"/>
        </w:rPr>
        <w:t xml:space="preserve"> рассчитывается на основе температуры источника воды, отличной от 10</w:t>
      </w:r>
      <w:r w:rsidR="00B742B0">
        <w:rPr>
          <w:color w:val="000000"/>
        </w:rPr>
        <w:t> </w:t>
      </w:r>
      <w:r w:rsidRPr="00A43F14">
        <w:rPr>
          <w:color w:val="000000"/>
        </w:rPr>
        <w:t>°C, или температуры грунта (рассола), отличной от 0</w:t>
      </w:r>
      <w:r w:rsidR="00B742B0">
        <w:rPr>
          <w:color w:val="000000"/>
        </w:rPr>
        <w:t> </w:t>
      </w:r>
      <w:r w:rsidRPr="00A43F14">
        <w:rPr>
          <w:color w:val="000000"/>
        </w:rPr>
        <w:t xml:space="preserve">°C, то </w:t>
      </w:r>
      <w:r w:rsidRPr="00A43F14">
        <w:rPr>
          <w:i/>
          <w:color w:val="000000"/>
        </w:rPr>
        <w:t>СКПЭ</w:t>
      </w:r>
      <w:r w:rsidRPr="00A43F14">
        <w:rPr>
          <w:color w:val="000000"/>
        </w:rPr>
        <w:t xml:space="preserve"> указывается совместно с температурой источника (воды или рассола), используемой для расчета </w:t>
      </w:r>
      <w:r w:rsidRPr="00A43F14">
        <w:rPr>
          <w:i/>
          <w:color w:val="000000"/>
        </w:rPr>
        <w:t>СКПЭ</w:t>
      </w:r>
      <w:r w:rsidRPr="00A43F14">
        <w:rPr>
          <w:color w:val="000000"/>
        </w:rPr>
        <w:t>.</w:t>
      </w:r>
    </w:p>
    <w:p w14:paraId="73857686" w14:textId="77777777" w:rsidR="00A43F14" w:rsidRPr="00A43F14" w:rsidRDefault="00A43F14" w:rsidP="00A43F14">
      <w:pPr>
        <w:pStyle w:val="Style4"/>
        <w:ind w:firstLine="567"/>
        <w:jc w:val="both"/>
        <w:rPr>
          <w:color w:val="000000"/>
        </w:rPr>
      </w:pPr>
      <w:bookmarkStart w:id="17" w:name="bookmark18"/>
      <w:r w:rsidRPr="00A43F14">
        <w:rPr>
          <w:color w:val="000000"/>
        </w:rPr>
        <w:t>При наличии вторичных функций указываются соответствующие номинальные мощности.</w:t>
      </w:r>
    </w:p>
    <w:p w14:paraId="6220E4B8" w14:textId="77777777" w:rsidR="00A43F14" w:rsidRPr="004F5557" w:rsidRDefault="00A43F14" w:rsidP="00A43F14">
      <w:pPr>
        <w:pStyle w:val="Style4"/>
        <w:ind w:firstLine="567"/>
        <w:rPr>
          <w:color w:val="000000"/>
        </w:rPr>
      </w:pPr>
    </w:p>
    <w:p w14:paraId="22F3525E" w14:textId="77777777" w:rsidR="00A43F14" w:rsidRPr="00A43F14" w:rsidRDefault="00A43F14" w:rsidP="00A43F14">
      <w:pPr>
        <w:pStyle w:val="Style4"/>
        <w:ind w:firstLine="567"/>
        <w:rPr>
          <w:b/>
          <w:bCs/>
          <w:color w:val="000000"/>
        </w:rPr>
      </w:pPr>
      <w:r w:rsidRPr="00A43F14">
        <w:rPr>
          <w:b/>
          <w:bCs/>
          <w:color w:val="000000"/>
        </w:rPr>
        <w:t>5</w:t>
      </w:r>
      <w:bookmarkEnd w:id="17"/>
      <w:r w:rsidRPr="00A43F14">
        <w:rPr>
          <w:b/>
          <w:bCs/>
          <w:color w:val="000000"/>
        </w:rPr>
        <w:t>.2 Технические инструкции по установке и регулировке</w:t>
      </w:r>
    </w:p>
    <w:p w14:paraId="6BABACB9" w14:textId="77777777" w:rsidR="00A43F14" w:rsidRPr="00A43F14" w:rsidRDefault="00A43F14" w:rsidP="00A43F14">
      <w:pPr>
        <w:pStyle w:val="Style4"/>
        <w:ind w:firstLine="567"/>
        <w:rPr>
          <w:b/>
          <w:bCs/>
          <w:color w:val="000000"/>
        </w:rPr>
      </w:pPr>
      <w:bookmarkStart w:id="18" w:name="bookmark19"/>
      <w:r w:rsidRPr="00A43F14">
        <w:rPr>
          <w:b/>
          <w:bCs/>
          <w:color w:val="000000"/>
        </w:rPr>
        <w:t>5</w:t>
      </w:r>
      <w:bookmarkEnd w:id="18"/>
      <w:r w:rsidRPr="00A43F14">
        <w:rPr>
          <w:b/>
          <w:bCs/>
          <w:color w:val="000000"/>
        </w:rPr>
        <w:t>.2.1 Общие положения</w:t>
      </w:r>
    </w:p>
    <w:p w14:paraId="340E2779" w14:textId="77777777" w:rsidR="00A43F14" w:rsidRPr="00A43F14" w:rsidRDefault="00A43F14" w:rsidP="00A43F14">
      <w:pPr>
        <w:pStyle w:val="Style4"/>
        <w:ind w:firstLine="567"/>
        <w:jc w:val="both"/>
        <w:rPr>
          <w:color w:val="000000"/>
        </w:rPr>
      </w:pPr>
      <w:bookmarkStart w:id="19" w:name="bookmark20"/>
      <w:r w:rsidRPr="00A43F14">
        <w:rPr>
          <w:color w:val="000000"/>
        </w:rPr>
        <w:t xml:space="preserve">В дополнение к информации, требуемой в </w:t>
      </w:r>
      <w:r w:rsidRPr="00A43F14">
        <w:rPr>
          <w:color w:val="000000"/>
          <w:lang w:val="en-US"/>
        </w:rPr>
        <w:t>prEN</w:t>
      </w:r>
      <w:r w:rsidRPr="00A43F14">
        <w:rPr>
          <w:color w:val="000000"/>
        </w:rPr>
        <w:t xml:space="preserve"> 12309-2:2013, технические инструкции по установке и регулировке должны включать информацию, указанную в пункте 4.1.1; 4.1.2; 4.2.1 и 4.2.2, при необходимости.</w:t>
      </w:r>
    </w:p>
    <w:p w14:paraId="1E0D26F3" w14:textId="77777777" w:rsidR="00A43F14" w:rsidRPr="00A43F14" w:rsidRDefault="00A43F14" w:rsidP="00A43F14">
      <w:pPr>
        <w:pStyle w:val="Style4"/>
        <w:ind w:firstLine="567"/>
        <w:jc w:val="both"/>
        <w:rPr>
          <w:b/>
          <w:bCs/>
          <w:color w:val="000000"/>
        </w:rPr>
      </w:pPr>
      <w:r w:rsidRPr="00A43F14">
        <w:rPr>
          <w:b/>
          <w:bCs/>
          <w:color w:val="000000"/>
        </w:rPr>
        <w:t>5</w:t>
      </w:r>
      <w:bookmarkEnd w:id="19"/>
      <w:r w:rsidRPr="00A43F14">
        <w:rPr>
          <w:b/>
          <w:bCs/>
          <w:color w:val="000000"/>
        </w:rPr>
        <w:t>.2.2 Режим охлаждения</w:t>
      </w:r>
    </w:p>
    <w:p w14:paraId="799BF185" w14:textId="77777777" w:rsidR="00A43F14" w:rsidRPr="00A43F14" w:rsidRDefault="00A43F14" w:rsidP="00A43F14">
      <w:pPr>
        <w:pStyle w:val="Style4"/>
        <w:ind w:firstLine="567"/>
        <w:jc w:val="both"/>
        <w:rPr>
          <w:color w:val="000000"/>
        </w:rPr>
      </w:pPr>
      <w:r w:rsidRPr="00A43F14">
        <w:rPr>
          <w:color w:val="000000"/>
        </w:rPr>
        <w:t>Если прибор может работать в режиме охлаждения, инструкции должны включать следующее:</w:t>
      </w:r>
    </w:p>
    <w:p w14:paraId="6E8D72D3" w14:textId="15740D10" w:rsidR="00A43F14" w:rsidRPr="00A43F14" w:rsidRDefault="00A43F14" w:rsidP="00A43F14">
      <w:pPr>
        <w:pStyle w:val="Style4"/>
        <w:ind w:firstLine="567"/>
        <w:jc w:val="both"/>
        <w:rPr>
          <w:color w:val="000000"/>
        </w:rPr>
      </w:pPr>
      <w:r>
        <w:rPr>
          <w:color w:val="000000"/>
        </w:rPr>
        <w:t>-</w:t>
      </w:r>
      <w:r w:rsidRPr="00A43F14">
        <w:rPr>
          <w:color w:val="000000"/>
        </w:rPr>
        <w:t xml:space="preserve"> для охлаждающих устройств с воздушным или водяным охлаждением и охлаждающих устройств/нагревателей </w:t>
      </w:r>
      <w:r w:rsidR="00B742B0" w:rsidRPr="00B742B0">
        <w:rPr>
          <w:rStyle w:val="FontStyle151"/>
          <w:sz w:val="24"/>
          <w:szCs w:val="24"/>
          <w:lang w:eastAsia="en-US"/>
        </w:rPr>
        <w:t xml:space="preserve">– </w:t>
      </w:r>
      <w:r w:rsidRPr="00A43F14">
        <w:rPr>
          <w:color w:val="000000"/>
        </w:rPr>
        <w:t xml:space="preserve">номинальную охлаждающую способность первичной функции, выраженную в киловаттах, соответствующую стандартному номинальному условию, приведенному в таблице 3 стандарта </w:t>
      </w:r>
      <w:r w:rsidRPr="00A43F14">
        <w:rPr>
          <w:color w:val="000000"/>
          <w:lang w:val="en-US"/>
        </w:rPr>
        <w:t>EN</w:t>
      </w:r>
      <w:r w:rsidR="00B742B0">
        <w:rPr>
          <w:color w:val="000000"/>
        </w:rPr>
        <w:t> </w:t>
      </w:r>
      <w:r w:rsidRPr="00A43F14">
        <w:rPr>
          <w:color w:val="000000"/>
        </w:rPr>
        <w:t>12309-3:2014;</w:t>
      </w:r>
    </w:p>
    <w:p w14:paraId="437AFE11" w14:textId="3F6785F1" w:rsidR="00A43F14" w:rsidRDefault="00A43F14" w:rsidP="00A43F14">
      <w:pPr>
        <w:pStyle w:val="Style4"/>
        <w:ind w:firstLine="567"/>
        <w:jc w:val="both"/>
        <w:rPr>
          <w:color w:val="000000"/>
        </w:rPr>
      </w:pPr>
      <w:r>
        <w:rPr>
          <w:color w:val="000000"/>
        </w:rPr>
        <w:t>-</w:t>
      </w:r>
      <w:r w:rsidRPr="00A43F14">
        <w:rPr>
          <w:color w:val="000000"/>
        </w:rPr>
        <w:t xml:space="preserve"> эффективность использования газа (</w:t>
      </w:r>
      <w:r w:rsidRPr="00A43F14">
        <w:rPr>
          <w:i/>
          <w:color w:val="000000"/>
        </w:rPr>
        <w:t>ЭИГ</w:t>
      </w:r>
      <w:r w:rsidRPr="00A43F14">
        <w:rPr>
          <w:color w:val="000000"/>
          <w:vertAlign w:val="subscript"/>
        </w:rPr>
        <w:t>нтс</w:t>
      </w:r>
      <w:r w:rsidRPr="00A43F14">
        <w:rPr>
          <w:color w:val="000000"/>
        </w:rPr>
        <w:t>) вышеупомянутых первичных функций при тех же стандартных условиях оценки</w:t>
      </w:r>
      <w:r>
        <w:rPr>
          <w:color w:val="000000"/>
        </w:rPr>
        <w:t>.</w:t>
      </w:r>
    </w:p>
    <w:p w14:paraId="3684AD46" w14:textId="77777777" w:rsidR="00A43F14" w:rsidRPr="00A43F14" w:rsidRDefault="00A43F14" w:rsidP="00A43F14">
      <w:pPr>
        <w:pStyle w:val="Style4"/>
        <w:ind w:firstLine="567"/>
        <w:jc w:val="both"/>
        <w:rPr>
          <w:color w:val="000000"/>
        </w:rPr>
      </w:pPr>
    </w:p>
    <w:p w14:paraId="60719DED" w14:textId="71E47D4D" w:rsidR="00A43F14" w:rsidRPr="00A43F14" w:rsidRDefault="00A43F14" w:rsidP="00A43F14">
      <w:pPr>
        <w:pStyle w:val="Style4"/>
        <w:ind w:firstLine="567"/>
        <w:jc w:val="both"/>
        <w:rPr>
          <w:color w:val="000000"/>
          <w:sz w:val="20"/>
          <w:szCs w:val="20"/>
        </w:rPr>
      </w:pPr>
      <w:r w:rsidRPr="00A43F14">
        <w:rPr>
          <w:color w:val="000000"/>
          <w:spacing w:val="20"/>
          <w:sz w:val="20"/>
          <w:szCs w:val="20"/>
        </w:rPr>
        <w:t>Примечание</w:t>
      </w:r>
      <w:r>
        <w:rPr>
          <w:color w:val="000000"/>
          <w:sz w:val="20"/>
          <w:szCs w:val="20"/>
        </w:rPr>
        <w:t xml:space="preserve"> –</w:t>
      </w:r>
      <w:r w:rsidRPr="00A43F14">
        <w:rPr>
          <w:color w:val="000000"/>
          <w:sz w:val="20"/>
          <w:szCs w:val="20"/>
        </w:rPr>
        <w:t xml:space="preserve"> При желании, можно указать эффективность использования газа (</w:t>
      </w:r>
      <w:r w:rsidRPr="00A43F14">
        <w:rPr>
          <w:i/>
          <w:color w:val="000000"/>
          <w:sz w:val="20"/>
          <w:szCs w:val="20"/>
        </w:rPr>
        <w:t>ЭИ</w:t>
      </w:r>
      <w:r w:rsidRPr="00A43F14">
        <w:rPr>
          <w:color w:val="000000"/>
          <w:sz w:val="20"/>
          <w:szCs w:val="20"/>
        </w:rPr>
        <w:t>Г</w:t>
      </w:r>
      <w:r w:rsidRPr="00A43F14">
        <w:rPr>
          <w:color w:val="000000"/>
          <w:sz w:val="20"/>
          <w:szCs w:val="20"/>
          <w:vertAlign w:val="subscript"/>
        </w:rPr>
        <w:t>ВТС</w:t>
      </w:r>
      <w:r w:rsidRPr="00A43F14">
        <w:rPr>
          <w:color w:val="000000"/>
          <w:sz w:val="20"/>
          <w:szCs w:val="20"/>
        </w:rPr>
        <w:t>) в соответствии с ВТС (высшей теплотворной способности) топлива, при условии, что четко указано, что она измеряется на ВТС.</w:t>
      </w:r>
    </w:p>
    <w:p w14:paraId="4F1E6E25" w14:textId="77777777" w:rsidR="00A43F14" w:rsidRPr="00A43F14" w:rsidRDefault="00A43F14" w:rsidP="00A43F14">
      <w:pPr>
        <w:pStyle w:val="Style4"/>
        <w:ind w:firstLine="567"/>
        <w:jc w:val="both"/>
        <w:rPr>
          <w:color w:val="000000"/>
        </w:rPr>
      </w:pPr>
    </w:p>
    <w:p w14:paraId="01C47F71" w14:textId="77777777" w:rsidR="00A43F14" w:rsidRPr="00A43F14" w:rsidRDefault="00A43F14" w:rsidP="00A43F14">
      <w:pPr>
        <w:pStyle w:val="Style4"/>
        <w:ind w:firstLine="567"/>
        <w:jc w:val="both"/>
        <w:rPr>
          <w:color w:val="000000"/>
        </w:rPr>
      </w:pPr>
      <w:r w:rsidRPr="00A43F14">
        <w:rPr>
          <w:color w:val="000000"/>
        </w:rPr>
        <w:t xml:space="preserve">Если указана охлаждающая способность или </w:t>
      </w:r>
      <w:r w:rsidRPr="00A43F14">
        <w:rPr>
          <w:i/>
          <w:color w:val="000000"/>
        </w:rPr>
        <w:t>ЭИГ</w:t>
      </w:r>
      <w:r w:rsidRPr="00A43F14">
        <w:rPr>
          <w:color w:val="000000"/>
        </w:rPr>
        <w:t xml:space="preserve"> в отношении первичной функции для условий, отличных от указанных в </w:t>
      </w:r>
      <w:r w:rsidRPr="00A43F14">
        <w:rPr>
          <w:color w:val="000000"/>
          <w:lang w:val="en-US"/>
        </w:rPr>
        <w:t>EN</w:t>
      </w:r>
      <w:r w:rsidRPr="00A43F14">
        <w:rPr>
          <w:color w:val="000000"/>
        </w:rPr>
        <w:t xml:space="preserve"> 12309-3:2014, эти условия (температуры, расход, перепады давления и т.д.) должны быть указаны в инструкциях. </w:t>
      </w:r>
    </w:p>
    <w:p w14:paraId="6A59CC91" w14:textId="65A7E037" w:rsidR="00A43F14" w:rsidRPr="00A43F14" w:rsidRDefault="00A43F14" w:rsidP="00A43F14">
      <w:pPr>
        <w:pStyle w:val="Style4"/>
        <w:ind w:firstLine="567"/>
        <w:jc w:val="both"/>
        <w:rPr>
          <w:color w:val="000000"/>
        </w:rPr>
      </w:pPr>
      <w:r w:rsidRPr="00A43F14">
        <w:rPr>
          <w:color w:val="000000"/>
        </w:rPr>
        <w:t xml:space="preserve">Если указана охлаждающая способность или </w:t>
      </w:r>
      <w:r w:rsidRPr="00A43F14">
        <w:rPr>
          <w:i/>
          <w:color w:val="000000"/>
        </w:rPr>
        <w:t>ЭИГ</w:t>
      </w:r>
      <w:r w:rsidRPr="00A43F14">
        <w:rPr>
          <w:color w:val="000000"/>
        </w:rPr>
        <w:t xml:space="preserve"> в отношении первичной функции для условий, отличных от указанных в </w:t>
      </w:r>
      <w:r w:rsidRPr="00A43F14">
        <w:rPr>
          <w:color w:val="000000"/>
          <w:lang w:val="en-US"/>
        </w:rPr>
        <w:t>EN</w:t>
      </w:r>
      <w:r w:rsidRPr="00A43F14">
        <w:rPr>
          <w:color w:val="000000"/>
        </w:rPr>
        <w:t xml:space="preserve"> 12309-3:2014, эти условия (температуры, расход, перепады давления и т.д.) должны быть указаны в инструкциях.</w:t>
      </w:r>
    </w:p>
    <w:p w14:paraId="1209D190" w14:textId="77777777" w:rsidR="00A43F14" w:rsidRPr="00A43F14" w:rsidRDefault="00A43F14" w:rsidP="00A43F14">
      <w:pPr>
        <w:pStyle w:val="Style4"/>
        <w:ind w:firstLine="567"/>
        <w:rPr>
          <w:b/>
          <w:bCs/>
          <w:color w:val="000000"/>
        </w:rPr>
      </w:pPr>
      <w:bookmarkStart w:id="20" w:name="bookmark21"/>
      <w:r w:rsidRPr="00A43F14">
        <w:rPr>
          <w:b/>
          <w:bCs/>
          <w:color w:val="000000"/>
        </w:rPr>
        <w:t>5</w:t>
      </w:r>
      <w:bookmarkEnd w:id="20"/>
      <w:r w:rsidRPr="00A43F14">
        <w:rPr>
          <w:b/>
          <w:bCs/>
          <w:color w:val="000000"/>
        </w:rPr>
        <w:t>.2.3 Режим обогрева</w:t>
      </w:r>
    </w:p>
    <w:p w14:paraId="1DB94799" w14:textId="77777777" w:rsidR="00A43F14" w:rsidRPr="00A43F14" w:rsidRDefault="00A43F14" w:rsidP="00A43F14">
      <w:pPr>
        <w:pStyle w:val="Style4"/>
        <w:ind w:firstLine="567"/>
        <w:jc w:val="both"/>
        <w:rPr>
          <w:color w:val="000000"/>
        </w:rPr>
      </w:pPr>
      <w:r w:rsidRPr="00A43F14">
        <w:rPr>
          <w:color w:val="000000"/>
        </w:rPr>
        <w:t>Если прибор способен работать в режиме обогрева, инструкции должны включать следующее:</w:t>
      </w:r>
    </w:p>
    <w:p w14:paraId="67FC7A97" w14:textId="554C4B3E" w:rsidR="00A43F14" w:rsidRPr="00A43F14" w:rsidRDefault="00B742B0" w:rsidP="00A43F14">
      <w:pPr>
        <w:pStyle w:val="Style4"/>
        <w:ind w:firstLine="567"/>
        <w:jc w:val="both"/>
        <w:rPr>
          <w:color w:val="000000"/>
        </w:rPr>
      </w:pPr>
      <w:r>
        <w:rPr>
          <w:color w:val="000000"/>
        </w:rPr>
        <w:t>-</w:t>
      </w:r>
      <w:r w:rsidR="00A43F14" w:rsidRPr="00A43F14">
        <w:rPr>
          <w:color w:val="000000"/>
        </w:rPr>
        <w:t xml:space="preserve"> номинальную теплоемкость первичной функции, выраженную в киловаттах в соответствии со стандартными номинальными условиями, приведенными в </w:t>
      </w:r>
      <w:r w:rsidR="00A43F14" w:rsidRPr="00A43F14">
        <w:rPr>
          <w:color w:val="000000"/>
          <w:lang w:val="en-US"/>
        </w:rPr>
        <w:t>EN</w:t>
      </w:r>
      <w:r w:rsidR="00A43F14" w:rsidRPr="00A43F14">
        <w:rPr>
          <w:color w:val="000000"/>
        </w:rPr>
        <w:t xml:space="preserve"> 12309-3:2014 или в </w:t>
      </w:r>
      <w:r w:rsidR="00A43F14" w:rsidRPr="00A43F14">
        <w:rPr>
          <w:color w:val="000000"/>
          <w:lang w:val="en-US"/>
        </w:rPr>
        <w:t>EN</w:t>
      </w:r>
      <w:r w:rsidR="00A43F14" w:rsidRPr="00A43F14">
        <w:rPr>
          <w:color w:val="000000"/>
        </w:rPr>
        <w:t xml:space="preserve"> 12309-7:2014 для гибридных приборов, и соответствующий </w:t>
      </w:r>
      <w:r w:rsidR="00A43F14" w:rsidRPr="00A43F14">
        <w:rPr>
          <w:color w:val="000000"/>
        </w:rPr>
        <w:lastRenderedPageBreak/>
        <w:t xml:space="preserve">тип температуры на выходе (низкий, средний, высокий и очень высокий), </w:t>
      </w:r>
    </w:p>
    <w:p w14:paraId="5BF7F408" w14:textId="00EE3F7C" w:rsidR="00A43F14" w:rsidRDefault="00B742B0" w:rsidP="00A43F14">
      <w:pPr>
        <w:pStyle w:val="Style4"/>
        <w:ind w:firstLine="567"/>
        <w:jc w:val="both"/>
        <w:rPr>
          <w:color w:val="000000"/>
        </w:rPr>
      </w:pPr>
      <w:r>
        <w:rPr>
          <w:color w:val="000000"/>
        </w:rPr>
        <w:t>-</w:t>
      </w:r>
      <w:r w:rsidR="00A43F14" w:rsidRPr="00A43F14">
        <w:rPr>
          <w:color w:val="000000"/>
        </w:rPr>
        <w:t xml:space="preserve"> </w:t>
      </w:r>
      <w:r w:rsidR="00A43F14" w:rsidRPr="00A43F14">
        <w:rPr>
          <w:i/>
          <w:color w:val="000000"/>
        </w:rPr>
        <w:t>ЭИГ</w:t>
      </w:r>
      <w:r w:rsidR="00A43F14" w:rsidRPr="00A43F14">
        <w:rPr>
          <w:color w:val="000000"/>
        </w:rPr>
        <w:t xml:space="preserve"> вышеупомянутой первичной функции при тех же стандартных условиях оценки (то есть </w:t>
      </w:r>
      <w:r w:rsidR="00A43F14" w:rsidRPr="00A43F14">
        <w:rPr>
          <w:i/>
          <w:color w:val="000000"/>
        </w:rPr>
        <w:t>ЭИГ</w:t>
      </w:r>
      <w:r w:rsidR="00A43F14" w:rsidRPr="00A43F14">
        <w:rPr>
          <w:color w:val="000000"/>
          <w:vertAlign w:val="subscript"/>
        </w:rPr>
        <w:t>нтс</w:t>
      </w:r>
      <w:r w:rsidR="00A43F14" w:rsidRPr="00A43F14">
        <w:rPr>
          <w:color w:val="000000"/>
        </w:rPr>
        <w:t xml:space="preserve">) (или в соответствии с </w:t>
      </w:r>
      <w:r w:rsidR="00A43F14" w:rsidRPr="00A43F14">
        <w:rPr>
          <w:color w:val="000000"/>
          <w:lang w:val="en-US"/>
        </w:rPr>
        <w:t>EN</w:t>
      </w:r>
      <w:r w:rsidR="00A43F14" w:rsidRPr="00A43F14">
        <w:rPr>
          <w:color w:val="000000"/>
        </w:rPr>
        <w:t xml:space="preserve"> 12309-7:2014 для гибридных приборов);</w:t>
      </w:r>
    </w:p>
    <w:p w14:paraId="793CCD9B" w14:textId="77777777" w:rsidR="00A43F14" w:rsidRPr="00A43F14" w:rsidRDefault="00A43F14" w:rsidP="00A43F14">
      <w:pPr>
        <w:pStyle w:val="Style4"/>
        <w:ind w:firstLine="567"/>
        <w:jc w:val="both"/>
        <w:rPr>
          <w:color w:val="000000"/>
        </w:rPr>
      </w:pPr>
    </w:p>
    <w:p w14:paraId="5259B670" w14:textId="6242442E" w:rsidR="00A43F14" w:rsidRPr="00A43F14" w:rsidRDefault="00A43F14" w:rsidP="00A43F14">
      <w:pPr>
        <w:pStyle w:val="Style4"/>
        <w:ind w:firstLine="567"/>
        <w:jc w:val="both"/>
        <w:rPr>
          <w:color w:val="000000"/>
          <w:sz w:val="20"/>
          <w:szCs w:val="20"/>
        </w:rPr>
      </w:pPr>
      <w:r w:rsidRPr="00A43F14">
        <w:rPr>
          <w:color w:val="000000"/>
          <w:spacing w:val="20"/>
          <w:sz w:val="20"/>
          <w:szCs w:val="20"/>
        </w:rPr>
        <w:t>Примечание</w:t>
      </w:r>
      <w:r>
        <w:rPr>
          <w:color w:val="000000"/>
          <w:sz w:val="20"/>
          <w:szCs w:val="20"/>
        </w:rPr>
        <w:t xml:space="preserve"> –</w:t>
      </w:r>
      <w:r w:rsidRPr="00A43F14">
        <w:rPr>
          <w:color w:val="000000"/>
          <w:sz w:val="20"/>
          <w:szCs w:val="20"/>
        </w:rPr>
        <w:t xml:space="preserve"> По желанию, может быть указана эффективность использования газа (</w:t>
      </w:r>
      <w:r w:rsidRPr="00A43F14">
        <w:rPr>
          <w:i/>
          <w:color w:val="000000"/>
          <w:sz w:val="20"/>
          <w:szCs w:val="20"/>
        </w:rPr>
        <w:t>ЭИ</w:t>
      </w:r>
      <w:r w:rsidRPr="00A43F14">
        <w:rPr>
          <w:color w:val="000000"/>
          <w:sz w:val="20"/>
          <w:szCs w:val="20"/>
        </w:rPr>
        <w:t>Г</w:t>
      </w:r>
      <w:r w:rsidRPr="00A43F14">
        <w:rPr>
          <w:color w:val="000000"/>
          <w:sz w:val="20"/>
          <w:szCs w:val="20"/>
          <w:vertAlign w:val="subscript"/>
        </w:rPr>
        <w:t>ВТС</w:t>
      </w:r>
      <w:r w:rsidRPr="00A43F14">
        <w:rPr>
          <w:color w:val="000000"/>
          <w:sz w:val="20"/>
          <w:szCs w:val="20"/>
        </w:rPr>
        <w:t>) в соответствии с ВТС топлива, при условии, что четко указано, что эффективность измеряется на ВТС.</w:t>
      </w:r>
    </w:p>
    <w:p w14:paraId="5F12794D" w14:textId="77777777" w:rsidR="00A43F14" w:rsidRPr="00A43F14" w:rsidRDefault="00A43F14" w:rsidP="00A43F14">
      <w:pPr>
        <w:pStyle w:val="Style4"/>
        <w:ind w:firstLine="567"/>
        <w:jc w:val="both"/>
        <w:rPr>
          <w:color w:val="000000"/>
        </w:rPr>
      </w:pPr>
    </w:p>
    <w:p w14:paraId="56B8D73B" w14:textId="3A2B0C14" w:rsidR="00A43F14" w:rsidRPr="00A43F14" w:rsidRDefault="00B742B0" w:rsidP="00A43F14">
      <w:pPr>
        <w:pStyle w:val="Style4"/>
        <w:ind w:firstLine="567"/>
        <w:jc w:val="both"/>
        <w:rPr>
          <w:color w:val="000000"/>
        </w:rPr>
      </w:pPr>
      <w:r>
        <w:rPr>
          <w:color w:val="000000"/>
        </w:rPr>
        <w:t>-</w:t>
      </w:r>
      <w:r w:rsidR="00A43F14" w:rsidRPr="00A43F14">
        <w:rPr>
          <w:color w:val="000000"/>
        </w:rPr>
        <w:t xml:space="preserve"> </w:t>
      </w:r>
      <w:r w:rsidR="00A43F14" w:rsidRPr="00A43F14">
        <w:rPr>
          <w:i/>
          <w:color w:val="000000"/>
        </w:rPr>
        <w:t>СКПЭ</w:t>
      </w:r>
      <w:r w:rsidR="00A43F14" w:rsidRPr="00A43F14">
        <w:rPr>
          <w:color w:val="000000"/>
        </w:rPr>
        <w:t xml:space="preserve">, приведенный в </w:t>
      </w:r>
      <w:r w:rsidR="00A43F14" w:rsidRPr="00A43F14">
        <w:rPr>
          <w:color w:val="000000"/>
          <w:lang w:val="en-US"/>
        </w:rPr>
        <w:t>EN</w:t>
      </w:r>
      <w:r w:rsidR="00A43F14" w:rsidRPr="00A43F14">
        <w:rPr>
          <w:color w:val="000000"/>
        </w:rPr>
        <w:t xml:space="preserve"> 12309-6:2014 или в </w:t>
      </w:r>
      <w:r w:rsidR="00A43F14" w:rsidRPr="00A43F14">
        <w:rPr>
          <w:color w:val="000000"/>
          <w:lang w:val="en-US"/>
        </w:rPr>
        <w:t>EN</w:t>
      </w:r>
      <w:r w:rsidR="00A43F14" w:rsidRPr="00A43F14">
        <w:rPr>
          <w:color w:val="000000"/>
        </w:rPr>
        <w:t xml:space="preserve"> 12309-7:2014 для гибридных приборов, по крайней мере, для среднего климата вышеупомянутой первичной функции;</w:t>
      </w:r>
    </w:p>
    <w:p w14:paraId="0C25C588" w14:textId="30F646E3" w:rsidR="00A43F14" w:rsidRPr="00A43F14" w:rsidRDefault="00B742B0" w:rsidP="00A43F14">
      <w:pPr>
        <w:pStyle w:val="Style4"/>
        <w:ind w:firstLine="567"/>
        <w:jc w:val="both"/>
        <w:rPr>
          <w:color w:val="000000"/>
        </w:rPr>
      </w:pPr>
      <w:r>
        <w:rPr>
          <w:color w:val="000000"/>
        </w:rPr>
        <w:t>-</w:t>
      </w:r>
      <w:r w:rsidR="00A43F14" w:rsidRPr="00A43F14">
        <w:rPr>
          <w:color w:val="000000"/>
        </w:rPr>
        <w:t xml:space="preserve"> уровень звуковой мощности согласно </w:t>
      </w:r>
      <w:r w:rsidR="00A43F14" w:rsidRPr="00A43F14">
        <w:rPr>
          <w:color w:val="000000"/>
          <w:lang w:val="en-US"/>
        </w:rPr>
        <w:t>EN</w:t>
      </w:r>
      <w:r w:rsidR="00A43F14" w:rsidRPr="00A43F14">
        <w:rPr>
          <w:color w:val="000000"/>
        </w:rPr>
        <w:t xml:space="preserve"> 12309-4:2014.</w:t>
      </w:r>
    </w:p>
    <w:p w14:paraId="2017B6BE" w14:textId="4EA70C14" w:rsidR="00A43F14" w:rsidRPr="00A43F14" w:rsidRDefault="00A43F14" w:rsidP="00A43F14">
      <w:pPr>
        <w:pStyle w:val="Style4"/>
        <w:ind w:firstLine="567"/>
        <w:jc w:val="both"/>
        <w:rPr>
          <w:color w:val="000000"/>
        </w:rPr>
      </w:pPr>
      <w:r w:rsidRPr="00A43F14">
        <w:rPr>
          <w:color w:val="000000"/>
        </w:rPr>
        <w:t xml:space="preserve">Если по отношению к основной функции, указана теплоемкость или ЭИГ для условий, отличных от указанных в </w:t>
      </w:r>
      <w:r w:rsidRPr="00A43F14">
        <w:rPr>
          <w:color w:val="000000"/>
          <w:lang w:val="en-US"/>
        </w:rPr>
        <w:t>EN</w:t>
      </w:r>
      <w:r w:rsidRPr="00A43F14">
        <w:rPr>
          <w:color w:val="000000"/>
        </w:rPr>
        <w:t xml:space="preserve"> 12309-3: 2014 или приведенных в </w:t>
      </w:r>
      <w:r w:rsidRPr="00A43F14">
        <w:rPr>
          <w:color w:val="000000"/>
          <w:lang w:val="en-US"/>
        </w:rPr>
        <w:t>EN</w:t>
      </w:r>
      <w:r w:rsidR="00B742B0">
        <w:rPr>
          <w:color w:val="000000"/>
        </w:rPr>
        <w:t> </w:t>
      </w:r>
      <w:r w:rsidRPr="00A43F14">
        <w:rPr>
          <w:color w:val="000000"/>
        </w:rPr>
        <w:t>12309-7:2014 для гибридных приборов, то соответствующий ЭИГ, соответствующий уровень температуры на выходе (низкий средний, высокий или очень высокий) и условия, при которых эта претензия считается действительной (температура, скорости потока, перепады давления и т. д.), должны быть указаны в инструкциях.</w:t>
      </w:r>
    </w:p>
    <w:p w14:paraId="48CA63AD" w14:textId="62300D3D" w:rsidR="00A43F14" w:rsidRDefault="00A43F14" w:rsidP="00A43F14">
      <w:pPr>
        <w:pStyle w:val="Style4"/>
        <w:ind w:firstLine="567"/>
        <w:jc w:val="both"/>
        <w:rPr>
          <w:color w:val="000000"/>
        </w:rPr>
      </w:pPr>
      <w:r w:rsidRPr="00A43F14">
        <w:rPr>
          <w:color w:val="000000"/>
        </w:rPr>
        <w:t xml:space="preserve">Если указана теплоемкость или эффективность использования газа в отношении вторичной функции, тогда соответствующая </w:t>
      </w:r>
      <w:r w:rsidRPr="00A43F14">
        <w:rPr>
          <w:i/>
          <w:color w:val="000000"/>
        </w:rPr>
        <w:t>ЭИГ</w:t>
      </w:r>
      <w:r w:rsidRPr="00A43F14">
        <w:rPr>
          <w:color w:val="000000"/>
        </w:rPr>
        <w:t xml:space="preserve"> и условия (температуры, скорости потока, перепады давления и т.д.), при которых эта претензия(-ии) считается действительной должны быть указаны в инструкции.</w:t>
      </w:r>
    </w:p>
    <w:p w14:paraId="6878D917" w14:textId="77777777" w:rsidR="00A43F14" w:rsidRDefault="00A43F14">
      <w:pPr>
        <w:widowControl/>
        <w:autoSpaceDE/>
        <w:autoSpaceDN/>
        <w:adjustRightInd/>
        <w:rPr>
          <w:color w:val="000000"/>
        </w:rPr>
      </w:pPr>
      <w:r>
        <w:rPr>
          <w:color w:val="000000"/>
        </w:rPr>
        <w:br w:type="page"/>
      </w:r>
    </w:p>
    <w:p w14:paraId="07FDF43C" w14:textId="77777777" w:rsidR="00A43F14" w:rsidRPr="00A43F14" w:rsidRDefault="00A43F14" w:rsidP="00A43F14">
      <w:pPr>
        <w:pStyle w:val="Style4"/>
        <w:jc w:val="center"/>
        <w:rPr>
          <w:b/>
          <w:bCs/>
          <w:color w:val="000000"/>
        </w:rPr>
      </w:pPr>
      <w:r w:rsidRPr="00A43F14">
        <w:rPr>
          <w:b/>
          <w:bCs/>
          <w:color w:val="000000"/>
        </w:rPr>
        <w:lastRenderedPageBreak/>
        <w:t xml:space="preserve">Приложение </w:t>
      </w:r>
      <w:r w:rsidRPr="00A43F14">
        <w:rPr>
          <w:b/>
          <w:bCs/>
          <w:color w:val="000000"/>
          <w:lang w:val="en-US"/>
        </w:rPr>
        <w:t>ZA</w:t>
      </w:r>
    </w:p>
    <w:p w14:paraId="348F4D2E" w14:textId="77777777" w:rsidR="00A43F14" w:rsidRPr="00A43F14" w:rsidRDefault="00A43F14" w:rsidP="00A43F14">
      <w:pPr>
        <w:pStyle w:val="Style4"/>
        <w:jc w:val="center"/>
        <w:rPr>
          <w:color w:val="000000"/>
        </w:rPr>
      </w:pPr>
      <w:r w:rsidRPr="00A43F14">
        <w:rPr>
          <w:color w:val="000000"/>
        </w:rPr>
        <w:t>(справочное)</w:t>
      </w:r>
    </w:p>
    <w:p w14:paraId="7890BE11" w14:textId="77777777" w:rsidR="00A43F14" w:rsidRPr="00A43F14" w:rsidRDefault="00A43F14" w:rsidP="00B742B0">
      <w:pPr>
        <w:pStyle w:val="Style4"/>
        <w:jc w:val="center"/>
        <w:rPr>
          <w:b/>
          <w:bCs/>
          <w:color w:val="000000"/>
        </w:rPr>
      </w:pPr>
    </w:p>
    <w:p w14:paraId="63D882A4" w14:textId="2F0E191F" w:rsidR="00A43F14" w:rsidRPr="00A43F14" w:rsidRDefault="00A43F14" w:rsidP="00B742B0">
      <w:pPr>
        <w:pStyle w:val="Style4"/>
        <w:jc w:val="center"/>
        <w:rPr>
          <w:b/>
          <w:bCs/>
          <w:color w:val="000000"/>
        </w:rPr>
      </w:pPr>
      <w:bookmarkStart w:id="21" w:name="bookmark22"/>
      <w:r w:rsidRPr="00A43F14">
        <w:rPr>
          <w:b/>
          <w:bCs/>
          <w:color w:val="000000"/>
        </w:rPr>
        <w:t>Взаимосвязь между европейским стандартом и основными требованиями директивы ЕС 2009/142/</w:t>
      </w:r>
      <w:r w:rsidRPr="00A43F14">
        <w:rPr>
          <w:b/>
          <w:bCs/>
          <w:color w:val="000000"/>
          <w:lang w:val="en-US"/>
        </w:rPr>
        <w:t>EC</w:t>
      </w:r>
      <w:r w:rsidRPr="00A43F14">
        <w:rPr>
          <w:b/>
          <w:bCs/>
          <w:color w:val="000000"/>
        </w:rPr>
        <w:t>, которые касаются приборов, сжигающих газообразное топливо (директива по газовым приборам)</w:t>
      </w:r>
      <w:bookmarkEnd w:id="21"/>
    </w:p>
    <w:p w14:paraId="0418C026" w14:textId="77777777" w:rsidR="00A43F14" w:rsidRPr="00A43F14" w:rsidRDefault="00A43F14" w:rsidP="00A43F14">
      <w:pPr>
        <w:pStyle w:val="Style4"/>
        <w:ind w:firstLine="567"/>
        <w:rPr>
          <w:color w:val="000000"/>
        </w:rPr>
      </w:pPr>
    </w:p>
    <w:p w14:paraId="44901ADE" w14:textId="12FDD62C" w:rsidR="00A43F14" w:rsidRPr="00A43F14" w:rsidRDefault="00B742B0" w:rsidP="00B742B0">
      <w:pPr>
        <w:pStyle w:val="Style4"/>
        <w:ind w:firstLine="567"/>
        <w:jc w:val="both"/>
        <w:rPr>
          <w:color w:val="000000"/>
        </w:rPr>
      </w:pPr>
      <w:r>
        <w:rPr>
          <w:color w:val="000000"/>
        </w:rPr>
        <w:t>Е</w:t>
      </w:r>
      <w:r w:rsidR="00A43F14" w:rsidRPr="00A43F14">
        <w:rPr>
          <w:color w:val="000000"/>
        </w:rPr>
        <w:t xml:space="preserve">вропейский стандарт был подготовлен в соответствии с мандатом, предоставленным </w:t>
      </w:r>
      <w:r w:rsidR="00A43F14" w:rsidRPr="00A43F14">
        <w:rPr>
          <w:color w:val="000000"/>
          <w:lang w:val="en-US"/>
        </w:rPr>
        <w:t>CEN</w:t>
      </w:r>
      <w:r w:rsidR="00A43F14" w:rsidRPr="00A43F14">
        <w:rPr>
          <w:color w:val="000000"/>
        </w:rPr>
        <w:t xml:space="preserve"> Европейской комиссией в целях обеспечения средств, соответствующих основным требованиям Директивы 2009/142/</w:t>
      </w:r>
      <w:r w:rsidR="00A43F14" w:rsidRPr="00A43F14">
        <w:rPr>
          <w:color w:val="000000"/>
          <w:lang w:val="en-US"/>
        </w:rPr>
        <w:t>EC</w:t>
      </w:r>
      <w:r w:rsidR="00A43F14" w:rsidRPr="00A43F14">
        <w:rPr>
          <w:color w:val="000000"/>
        </w:rPr>
        <w:t xml:space="preserve"> о новом подходе, касающихся приборов, сжигающих газообразное топливо (директива о газовых приборах).</w:t>
      </w:r>
    </w:p>
    <w:p w14:paraId="67637ECD" w14:textId="584151FE" w:rsidR="00A43F14" w:rsidRPr="00A43F14" w:rsidRDefault="00A43F14" w:rsidP="00B742B0">
      <w:pPr>
        <w:pStyle w:val="Style4"/>
        <w:ind w:firstLine="567"/>
        <w:jc w:val="both"/>
        <w:rPr>
          <w:color w:val="000000"/>
        </w:rPr>
      </w:pPr>
      <w:bookmarkStart w:id="22" w:name="bookmark93"/>
      <w:r w:rsidRPr="00A43F14">
        <w:rPr>
          <w:color w:val="000000"/>
        </w:rPr>
        <w:t>Как только стандарт будет процитирован в официальном журнале Европейского союза под этой директивой и будет внедрен как национальный стандарт, по крайней мере одним государством-членом, соответствие с нормативными пунктами стандарта, приведенными в таблице ZA.1 дает, в пределах области применения стандарта, презумпцию соответствия с соответствующими обязательными требованиями этой директивы и связанными нормами Европейской ассоциации свободной торговли.</w:t>
      </w:r>
    </w:p>
    <w:p w14:paraId="6F047B9A" w14:textId="77777777" w:rsidR="00A43F14" w:rsidRPr="00A43F14" w:rsidRDefault="00A43F14" w:rsidP="00B742B0">
      <w:pPr>
        <w:pStyle w:val="Style4"/>
        <w:ind w:firstLine="567"/>
        <w:jc w:val="both"/>
        <w:rPr>
          <w:color w:val="000000"/>
        </w:rPr>
      </w:pPr>
    </w:p>
    <w:bookmarkEnd w:id="22"/>
    <w:p w14:paraId="1A06A9D3" w14:textId="7D95AE63" w:rsidR="00A43F14" w:rsidRPr="00A43F14" w:rsidRDefault="00A43F14" w:rsidP="00B742B0">
      <w:pPr>
        <w:pStyle w:val="Style4"/>
        <w:ind w:firstLine="567"/>
        <w:jc w:val="both"/>
        <w:rPr>
          <w:color w:val="000000"/>
        </w:rPr>
      </w:pPr>
      <w:r w:rsidRPr="00A43F14">
        <w:rPr>
          <w:color w:val="000000"/>
        </w:rPr>
        <w:t xml:space="preserve">Таблица </w:t>
      </w:r>
      <w:r w:rsidRPr="00A43F14">
        <w:rPr>
          <w:color w:val="000000"/>
          <w:lang w:val="en-US"/>
        </w:rPr>
        <w:t>ZA</w:t>
      </w:r>
      <w:r w:rsidRPr="00A43F14">
        <w:rPr>
          <w:color w:val="000000"/>
        </w:rPr>
        <w:t xml:space="preserve">.1 </w:t>
      </w:r>
      <w:r w:rsidR="00B742B0" w:rsidRPr="00B742B0">
        <w:rPr>
          <w:rStyle w:val="FontStyle151"/>
          <w:sz w:val="24"/>
          <w:szCs w:val="24"/>
          <w:lang w:eastAsia="en-US"/>
        </w:rPr>
        <w:t xml:space="preserve">– </w:t>
      </w:r>
      <w:r w:rsidRPr="00A43F14">
        <w:rPr>
          <w:color w:val="000000"/>
        </w:rPr>
        <w:t>Соответствие между европейским стандартом и директивой 2009/142/</w:t>
      </w:r>
      <w:r w:rsidRPr="00A43F14">
        <w:rPr>
          <w:color w:val="000000"/>
          <w:lang w:val="en-US"/>
        </w:rPr>
        <w:t>EC</w:t>
      </w: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88"/>
        <w:gridCol w:w="3043"/>
        <w:gridCol w:w="2693"/>
      </w:tblGrid>
      <w:tr w:rsidR="00A43F14" w:rsidRPr="00A43F14" w14:paraId="630DE034" w14:textId="77777777" w:rsidTr="00C95B37">
        <w:trPr>
          <w:trHeight w:val="298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ADC644" w14:textId="06EDFB26" w:rsidR="00A43F14" w:rsidRPr="00A43F14" w:rsidRDefault="00A43F14" w:rsidP="00B742B0">
            <w:pPr>
              <w:pStyle w:val="Style4"/>
              <w:jc w:val="center"/>
              <w:rPr>
                <w:color w:val="000000"/>
              </w:rPr>
            </w:pPr>
            <w:r w:rsidRPr="00A43F14">
              <w:rPr>
                <w:color w:val="000000"/>
              </w:rPr>
              <w:t>Пункт(-ы)/подпункт(-ы) стандарта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9BE48A" w14:textId="01941CFC" w:rsidR="00A43F14" w:rsidRPr="00A43F14" w:rsidRDefault="00A43F14" w:rsidP="00B742B0">
            <w:pPr>
              <w:pStyle w:val="Style4"/>
              <w:jc w:val="center"/>
              <w:rPr>
                <w:color w:val="000000"/>
              </w:rPr>
            </w:pPr>
            <w:r w:rsidRPr="00A43F14">
              <w:rPr>
                <w:color w:val="000000"/>
              </w:rPr>
              <w:t xml:space="preserve">Основные требования </w:t>
            </w:r>
            <w:r w:rsidR="00B742B0" w:rsidRPr="00A43F14">
              <w:rPr>
                <w:color w:val="000000"/>
              </w:rPr>
              <w:t>директивы 2009/142/</w:t>
            </w:r>
            <w:r w:rsidR="00B742B0" w:rsidRPr="00A43F14">
              <w:rPr>
                <w:color w:val="000000"/>
                <w:lang w:val="en-US"/>
              </w:rPr>
              <w:t>EC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9B40B2" w14:textId="77777777" w:rsidR="00A43F14" w:rsidRPr="00A43F14" w:rsidRDefault="00A43F14" w:rsidP="00B742B0">
            <w:pPr>
              <w:pStyle w:val="Style4"/>
              <w:jc w:val="center"/>
              <w:rPr>
                <w:color w:val="000000"/>
              </w:rPr>
            </w:pPr>
            <w:r w:rsidRPr="00A43F14">
              <w:rPr>
                <w:color w:val="000000"/>
              </w:rPr>
              <w:t>Квалификационные замечания</w:t>
            </w:r>
            <w:r w:rsidRPr="00A43F14">
              <w:rPr>
                <w:color w:val="000000"/>
                <w:lang w:val="en-US"/>
              </w:rPr>
              <w:t>/</w:t>
            </w:r>
            <w:r w:rsidRPr="00A43F14">
              <w:rPr>
                <w:color w:val="000000"/>
              </w:rPr>
              <w:t>записи</w:t>
            </w:r>
          </w:p>
        </w:tc>
      </w:tr>
      <w:tr w:rsidR="00AA6285" w:rsidRPr="00A43F14" w14:paraId="7BE0B171" w14:textId="77777777" w:rsidTr="00C95B37">
        <w:trPr>
          <w:trHeight w:val="414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D2CC" w14:textId="77777777" w:rsidR="00AA6285" w:rsidRPr="00A43F14" w:rsidRDefault="00AA6285" w:rsidP="00AA6285">
            <w:pPr>
              <w:pStyle w:val="Style4"/>
              <w:rPr>
                <w:color w:val="000000"/>
              </w:rPr>
            </w:pPr>
            <w:r w:rsidRPr="00A43F14">
              <w:rPr>
                <w:color w:val="000000"/>
              </w:rPr>
              <w:t>4.1.3</w:t>
            </w:r>
          </w:p>
        </w:tc>
        <w:tc>
          <w:tcPr>
            <w:tcW w:w="3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AC82" w14:textId="62A18ED4" w:rsidR="00AA6285" w:rsidRPr="00A43F14" w:rsidRDefault="00AA6285" w:rsidP="00AA6285">
            <w:pPr>
              <w:pStyle w:val="Style4"/>
              <w:jc w:val="center"/>
              <w:rPr>
                <w:color w:val="000000"/>
              </w:rPr>
            </w:pPr>
            <w:r w:rsidRPr="00A43F14">
              <w:rPr>
                <w:color w:val="000000"/>
              </w:rPr>
              <w:t>3</w:t>
            </w:r>
            <w:r>
              <w:rPr>
                <w:color w:val="000000"/>
              </w:rPr>
              <w:t>.</w:t>
            </w:r>
            <w:r w:rsidRPr="00A43F14">
              <w:rPr>
                <w:color w:val="000000"/>
              </w:rPr>
              <w:t>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CD3F" w14:textId="77777777" w:rsidR="00AA6285" w:rsidRPr="00A43F14" w:rsidRDefault="00AA6285" w:rsidP="00AA6285">
            <w:pPr>
              <w:pStyle w:val="Style4"/>
              <w:jc w:val="center"/>
              <w:rPr>
                <w:color w:val="000000"/>
                <w:lang w:val="en-US"/>
              </w:rPr>
            </w:pPr>
            <w:r w:rsidRPr="00A43F14">
              <w:rPr>
                <w:color w:val="000000"/>
                <w:lang w:val="en-US"/>
              </w:rPr>
              <w:t>Рациональное использование энергии</w:t>
            </w:r>
          </w:p>
        </w:tc>
      </w:tr>
      <w:tr w:rsidR="00AA6285" w:rsidRPr="00A43F14" w14:paraId="0C361EAB" w14:textId="77777777" w:rsidTr="00C95B37">
        <w:trPr>
          <w:trHeight w:val="414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27CB" w14:textId="77777777" w:rsidR="00AA6285" w:rsidRPr="00A43F14" w:rsidRDefault="00AA6285" w:rsidP="00AA6285">
            <w:pPr>
              <w:pStyle w:val="Style4"/>
              <w:rPr>
                <w:color w:val="000000"/>
              </w:rPr>
            </w:pPr>
            <w:r w:rsidRPr="00A43F14">
              <w:rPr>
                <w:color w:val="000000"/>
              </w:rPr>
              <w:t>4.2.3</w:t>
            </w:r>
          </w:p>
        </w:tc>
        <w:tc>
          <w:tcPr>
            <w:tcW w:w="3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AC93" w14:textId="77777777" w:rsidR="00AA6285" w:rsidRPr="00A43F14" w:rsidRDefault="00AA6285" w:rsidP="00AA6285">
            <w:pPr>
              <w:pStyle w:val="Style4"/>
              <w:rPr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0553" w14:textId="77777777" w:rsidR="00AA6285" w:rsidRPr="00A43F14" w:rsidRDefault="00AA6285" w:rsidP="00AA6285">
            <w:pPr>
              <w:pStyle w:val="Style4"/>
              <w:rPr>
                <w:color w:val="000000"/>
              </w:rPr>
            </w:pPr>
          </w:p>
        </w:tc>
      </w:tr>
    </w:tbl>
    <w:p w14:paraId="271BB71C" w14:textId="77777777" w:rsidR="00A43F14" w:rsidRPr="00A43F14" w:rsidRDefault="00A43F14" w:rsidP="00AA6285">
      <w:pPr>
        <w:pStyle w:val="Style4"/>
        <w:ind w:firstLine="567"/>
        <w:jc w:val="both"/>
        <w:rPr>
          <w:color w:val="000000"/>
        </w:rPr>
      </w:pPr>
    </w:p>
    <w:p w14:paraId="6D4C637E" w14:textId="08C63758" w:rsidR="00B742B0" w:rsidRDefault="00A43F14" w:rsidP="00AA6285">
      <w:pPr>
        <w:pStyle w:val="Style4"/>
        <w:ind w:firstLine="567"/>
        <w:jc w:val="both"/>
        <w:rPr>
          <w:color w:val="000000"/>
        </w:rPr>
      </w:pPr>
      <w:r w:rsidRPr="00A43F14">
        <w:rPr>
          <w:b/>
          <w:bCs/>
          <w:color w:val="000000"/>
        </w:rPr>
        <w:t>ПРЕДУПРЕЖДЕНИЕ</w:t>
      </w:r>
      <w:r w:rsidRPr="00A43F14">
        <w:rPr>
          <w:color w:val="000000"/>
        </w:rPr>
        <w:t xml:space="preserve"> </w:t>
      </w:r>
      <w:r w:rsidR="00B742B0" w:rsidRPr="00AA6285">
        <w:rPr>
          <w:rStyle w:val="FontStyle151"/>
          <w:sz w:val="24"/>
          <w:szCs w:val="24"/>
          <w:lang w:eastAsia="en-US"/>
        </w:rPr>
        <w:t xml:space="preserve">– </w:t>
      </w:r>
      <w:r w:rsidRPr="00A43F14">
        <w:rPr>
          <w:color w:val="000000"/>
        </w:rPr>
        <w:t>Другие требования и другие директивы ЕС могут применяться к продуктам, подпадающим под действие настоящего стандарта.</w:t>
      </w:r>
    </w:p>
    <w:p w14:paraId="04A89F7F" w14:textId="77777777" w:rsidR="00B742B0" w:rsidRDefault="00B742B0">
      <w:pPr>
        <w:widowControl/>
        <w:autoSpaceDE/>
        <w:autoSpaceDN/>
        <w:adjustRightInd/>
        <w:rPr>
          <w:color w:val="000000"/>
        </w:rPr>
      </w:pPr>
      <w:r>
        <w:rPr>
          <w:color w:val="000000"/>
        </w:rPr>
        <w:br w:type="page"/>
      </w:r>
    </w:p>
    <w:p w14:paraId="1252B68D" w14:textId="77777777" w:rsidR="00A43F14" w:rsidRPr="00A43F14" w:rsidRDefault="00A43F14" w:rsidP="00EF0517">
      <w:pPr>
        <w:pStyle w:val="Style4"/>
        <w:jc w:val="center"/>
        <w:rPr>
          <w:b/>
          <w:bCs/>
          <w:color w:val="000000"/>
        </w:rPr>
      </w:pPr>
      <w:r w:rsidRPr="00A43F14">
        <w:rPr>
          <w:b/>
          <w:bCs/>
          <w:color w:val="000000"/>
        </w:rPr>
        <w:lastRenderedPageBreak/>
        <w:t xml:space="preserve">Приложение </w:t>
      </w:r>
      <w:r w:rsidRPr="00A43F14">
        <w:rPr>
          <w:b/>
          <w:bCs/>
          <w:color w:val="000000"/>
          <w:lang w:val="en-US"/>
        </w:rPr>
        <w:t>ZB</w:t>
      </w:r>
    </w:p>
    <w:p w14:paraId="0A31F83F" w14:textId="77777777" w:rsidR="00A43F14" w:rsidRPr="00A43F14" w:rsidRDefault="00A43F14" w:rsidP="00EF0517">
      <w:pPr>
        <w:pStyle w:val="Style4"/>
        <w:jc w:val="center"/>
        <w:rPr>
          <w:color w:val="000000"/>
        </w:rPr>
      </w:pPr>
      <w:r w:rsidRPr="00A43F14">
        <w:rPr>
          <w:color w:val="000000"/>
        </w:rPr>
        <w:t>(справочное)</w:t>
      </w:r>
    </w:p>
    <w:p w14:paraId="3A0D4521" w14:textId="77777777" w:rsidR="00A43F14" w:rsidRPr="00A43F14" w:rsidRDefault="00A43F14" w:rsidP="00EF0517">
      <w:pPr>
        <w:pStyle w:val="Style4"/>
        <w:jc w:val="center"/>
        <w:rPr>
          <w:color w:val="000000"/>
        </w:rPr>
      </w:pPr>
    </w:p>
    <w:p w14:paraId="2A21DE54" w14:textId="421FC987" w:rsidR="00A43F14" w:rsidRPr="00A43F14" w:rsidRDefault="00A43F14" w:rsidP="00EF0517">
      <w:pPr>
        <w:pStyle w:val="Style4"/>
        <w:jc w:val="center"/>
        <w:rPr>
          <w:b/>
          <w:bCs/>
          <w:color w:val="000000"/>
        </w:rPr>
      </w:pPr>
      <w:r w:rsidRPr="00A43F14">
        <w:rPr>
          <w:b/>
          <w:bCs/>
          <w:color w:val="000000"/>
        </w:rPr>
        <w:t>Взаимосвязь между европейским стандартом и требованиями регламента комиссии (ЕС) № 813/2013</w:t>
      </w:r>
    </w:p>
    <w:p w14:paraId="705B0019" w14:textId="77777777" w:rsidR="00A43F14" w:rsidRPr="00A43F14" w:rsidRDefault="00A43F14" w:rsidP="00A43F14">
      <w:pPr>
        <w:pStyle w:val="Style4"/>
        <w:ind w:firstLine="567"/>
        <w:jc w:val="both"/>
        <w:rPr>
          <w:color w:val="000000"/>
        </w:rPr>
      </w:pPr>
    </w:p>
    <w:p w14:paraId="6E1FB923" w14:textId="5F391336" w:rsidR="00A43F14" w:rsidRPr="00A43F14" w:rsidRDefault="00EF0517" w:rsidP="00EF0517">
      <w:pPr>
        <w:pStyle w:val="Style4"/>
        <w:ind w:firstLine="567"/>
        <w:jc w:val="both"/>
        <w:rPr>
          <w:color w:val="000000"/>
        </w:rPr>
      </w:pPr>
      <w:r>
        <w:rPr>
          <w:color w:val="000000"/>
        </w:rPr>
        <w:t>Е</w:t>
      </w:r>
      <w:r w:rsidR="00A43F14" w:rsidRPr="00A43F14">
        <w:rPr>
          <w:color w:val="000000"/>
        </w:rPr>
        <w:t>вропейский стандарт был подготовлен в соответствии с мандатом, предоставленным CEN Европейской комиссией и Европейской ассоциацией свободной торговли, в целях обеспечения средств соответствия требованиям регламента комиссии (ЕС) № 813/2013 от 6 сентября 2013 года об осуществлении директивы 2005/32/EC</w:t>
      </w:r>
      <w:r w:rsidR="004F5557">
        <w:rPr>
          <w:rStyle w:val="af0"/>
          <w:color w:val="000000"/>
        </w:rPr>
        <w:footnoteReference w:id="1"/>
      </w:r>
      <w:r w:rsidR="00A43F14" w:rsidRPr="004F5557">
        <w:rPr>
          <w:color w:val="000000"/>
          <w:vertAlign w:val="superscript"/>
        </w:rPr>
        <w:t>)</w:t>
      </w:r>
      <w:r w:rsidR="00A43F14" w:rsidRPr="00A43F14">
        <w:rPr>
          <w:color w:val="000000"/>
        </w:rPr>
        <w:t>/2009/125/EC Европейского парламента и Совета в отношении требований к экодизайну для обогревателей помещений и комбинированных обогревателей.</w:t>
      </w:r>
    </w:p>
    <w:p w14:paraId="520E6FDF" w14:textId="11B79CEC" w:rsidR="00A43F14" w:rsidRPr="00A43F14" w:rsidRDefault="00A43F14" w:rsidP="00EF0517">
      <w:pPr>
        <w:pStyle w:val="Style4"/>
        <w:ind w:firstLine="567"/>
        <w:jc w:val="both"/>
        <w:rPr>
          <w:color w:val="000000"/>
        </w:rPr>
      </w:pPr>
      <w:r w:rsidRPr="00A43F14">
        <w:rPr>
          <w:color w:val="000000"/>
        </w:rPr>
        <w:t>Как только стандарт будет размещен в официальном журнале Европейского союза под этим регламентом комиссии, соответствие с пунктами стандарта, приведенными в таблице ZB.1</w:t>
      </w:r>
      <w:r w:rsidR="00EF0517">
        <w:rPr>
          <w:color w:val="000000"/>
        </w:rPr>
        <w:t>,</w:t>
      </w:r>
      <w:r w:rsidRPr="00A43F14">
        <w:rPr>
          <w:color w:val="000000"/>
        </w:rPr>
        <w:t xml:space="preserve"> дает презумпцию соответствия с соответствующими требованиями этой директивы и связанными нормами Европейской ассоциации свободной торговли, в пределах области применения стандарта.</w:t>
      </w:r>
    </w:p>
    <w:p w14:paraId="0EE6971B" w14:textId="77777777" w:rsidR="00A43F14" w:rsidRPr="00A43F14" w:rsidRDefault="00A43F14" w:rsidP="00EF0517">
      <w:pPr>
        <w:pStyle w:val="Style4"/>
        <w:ind w:firstLine="567"/>
        <w:jc w:val="both"/>
        <w:rPr>
          <w:color w:val="000000"/>
        </w:rPr>
      </w:pPr>
    </w:p>
    <w:p w14:paraId="3F3F9929" w14:textId="4C0BCD65" w:rsidR="00A43F14" w:rsidRPr="00A43F14" w:rsidRDefault="00A43F14" w:rsidP="00EF0517">
      <w:pPr>
        <w:pStyle w:val="Style4"/>
        <w:ind w:firstLine="567"/>
        <w:jc w:val="both"/>
        <w:rPr>
          <w:color w:val="000000"/>
        </w:rPr>
      </w:pPr>
      <w:r w:rsidRPr="00A43F14">
        <w:rPr>
          <w:color w:val="000000"/>
        </w:rPr>
        <w:t xml:space="preserve">Таблица </w:t>
      </w:r>
      <w:r w:rsidRPr="00A43F14">
        <w:rPr>
          <w:color w:val="000000"/>
          <w:lang w:val="en-US"/>
        </w:rPr>
        <w:t>ZB</w:t>
      </w:r>
      <w:r w:rsidRPr="00A43F14">
        <w:rPr>
          <w:color w:val="000000"/>
        </w:rPr>
        <w:t>.1 — Соответствие между европейским стандартом и регламентом комиссии (ЕС) № 813/2013</w:t>
      </w:r>
    </w:p>
    <w:tbl>
      <w:tblPr>
        <w:tblW w:w="930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01"/>
        <w:gridCol w:w="3655"/>
        <w:gridCol w:w="2547"/>
      </w:tblGrid>
      <w:tr w:rsidR="00A43F14" w:rsidRPr="00A43F14" w14:paraId="3C8804C3" w14:textId="77777777" w:rsidTr="00EF0517">
        <w:trPr>
          <w:trHeight w:val="280"/>
        </w:trPr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39623" w14:textId="35011E23" w:rsidR="00A43F14" w:rsidRPr="00A43F14" w:rsidRDefault="00A43F14" w:rsidP="00EF0517">
            <w:pPr>
              <w:pStyle w:val="Style4"/>
              <w:jc w:val="center"/>
              <w:rPr>
                <w:color w:val="000000"/>
              </w:rPr>
            </w:pPr>
            <w:r w:rsidRPr="00A43F14">
              <w:rPr>
                <w:color w:val="000000"/>
              </w:rPr>
              <w:t>Пункты и подпункты стандарта</w:t>
            </w:r>
          </w:p>
        </w:tc>
        <w:tc>
          <w:tcPr>
            <w:tcW w:w="3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360D6" w14:textId="77777777" w:rsidR="00A43F14" w:rsidRPr="00A43F14" w:rsidRDefault="00A43F14" w:rsidP="00EF0517">
            <w:pPr>
              <w:pStyle w:val="Style4"/>
              <w:jc w:val="center"/>
              <w:rPr>
                <w:color w:val="000000"/>
                <w:lang w:val="en-US"/>
              </w:rPr>
            </w:pPr>
            <w:r w:rsidRPr="00A43F14">
              <w:rPr>
                <w:color w:val="000000"/>
              </w:rPr>
              <w:t>Требования</w:t>
            </w:r>
            <w:r w:rsidRPr="00A43F14">
              <w:rPr>
                <w:color w:val="000000"/>
                <w:lang w:val="en-US"/>
              </w:rPr>
              <w:t xml:space="preserve"> </w:t>
            </w:r>
            <w:r w:rsidRPr="00A43F14">
              <w:rPr>
                <w:color w:val="000000"/>
              </w:rPr>
              <w:t>регламента комиссии</w:t>
            </w:r>
            <w:r w:rsidRPr="00A43F14">
              <w:rPr>
                <w:color w:val="000000"/>
                <w:lang w:val="en-US"/>
              </w:rPr>
              <w:t xml:space="preserve"> (EC) </w:t>
            </w:r>
            <w:r w:rsidRPr="00A43F14">
              <w:rPr>
                <w:color w:val="000000"/>
              </w:rPr>
              <w:t>№</w:t>
            </w:r>
            <w:r w:rsidRPr="00A43F14">
              <w:rPr>
                <w:color w:val="000000"/>
                <w:lang w:val="en-US"/>
              </w:rPr>
              <w:t xml:space="preserve"> 813/2013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693FC" w14:textId="77777777" w:rsidR="00A43F14" w:rsidRPr="00A43F14" w:rsidRDefault="00A43F14" w:rsidP="00EF0517">
            <w:pPr>
              <w:pStyle w:val="Style4"/>
              <w:jc w:val="center"/>
              <w:rPr>
                <w:color w:val="000000"/>
                <w:lang w:val="en-US"/>
              </w:rPr>
            </w:pPr>
            <w:r w:rsidRPr="00A43F14">
              <w:rPr>
                <w:color w:val="000000"/>
              </w:rPr>
              <w:t>Квалификационные замечания</w:t>
            </w:r>
            <w:r w:rsidRPr="00A43F14">
              <w:rPr>
                <w:color w:val="000000"/>
                <w:lang w:val="en-US"/>
              </w:rPr>
              <w:t>/</w:t>
            </w:r>
            <w:r w:rsidRPr="00A43F14">
              <w:rPr>
                <w:color w:val="000000"/>
              </w:rPr>
              <w:t>записи</w:t>
            </w:r>
          </w:p>
        </w:tc>
      </w:tr>
      <w:tr w:rsidR="00A43F14" w:rsidRPr="00A43F14" w14:paraId="6C27ED5D" w14:textId="77777777" w:rsidTr="00EF0517">
        <w:trPr>
          <w:trHeight w:val="132"/>
        </w:trPr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B7AFD" w14:textId="77777777" w:rsidR="00A43F14" w:rsidRPr="00A43F14" w:rsidRDefault="00A43F14" w:rsidP="00EF0517">
            <w:pPr>
              <w:pStyle w:val="Style4"/>
              <w:jc w:val="both"/>
              <w:rPr>
                <w:color w:val="000000"/>
              </w:rPr>
            </w:pPr>
            <w:r w:rsidRPr="00A43F14">
              <w:rPr>
                <w:color w:val="000000"/>
              </w:rPr>
              <w:t>4.2.1</w:t>
            </w:r>
          </w:p>
        </w:tc>
        <w:tc>
          <w:tcPr>
            <w:tcW w:w="3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A270F" w14:textId="77777777" w:rsidR="00A43F14" w:rsidRPr="00A43F14" w:rsidRDefault="00A43F14" w:rsidP="00EF0517">
            <w:pPr>
              <w:pStyle w:val="Style4"/>
              <w:jc w:val="both"/>
              <w:rPr>
                <w:color w:val="000000"/>
              </w:rPr>
            </w:pPr>
            <w:r w:rsidRPr="00A43F14">
              <w:rPr>
                <w:color w:val="000000"/>
              </w:rPr>
              <w:t xml:space="preserve">Приложение </w:t>
            </w:r>
            <w:r w:rsidRPr="00A43F14">
              <w:rPr>
                <w:color w:val="000000"/>
                <w:lang w:val="en-US"/>
              </w:rPr>
              <w:t>II</w:t>
            </w:r>
            <w:r w:rsidRPr="00A43F14">
              <w:rPr>
                <w:color w:val="000000"/>
              </w:rPr>
              <w:t>.5 (</w:t>
            </w:r>
            <w:r w:rsidRPr="00A43F14">
              <w:rPr>
                <w:color w:val="000000"/>
                <w:lang w:val="en-US"/>
              </w:rPr>
              <w:t>a</w:t>
            </w:r>
            <w:r w:rsidRPr="00A43F14">
              <w:rPr>
                <w:color w:val="000000"/>
              </w:rPr>
              <w:t>), (</w:t>
            </w:r>
            <w:r w:rsidRPr="00A43F14">
              <w:rPr>
                <w:color w:val="000000"/>
                <w:lang w:val="en-US"/>
              </w:rPr>
              <w:t>b</w:t>
            </w:r>
            <w:r w:rsidRPr="00A43F14">
              <w:rPr>
                <w:color w:val="000000"/>
              </w:rPr>
              <w:t>) и (</w:t>
            </w:r>
            <w:r w:rsidRPr="00A43F14">
              <w:rPr>
                <w:color w:val="000000"/>
                <w:lang w:val="en-US"/>
              </w:rPr>
              <w:t>c</w:t>
            </w:r>
            <w:r w:rsidRPr="00A43F14">
              <w:rPr>
                <w:color w:val="000000"/>
              </w:rPr>
              <w:t>)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93A8D" w14:textId="77777777" w:rsidR="00A43F14" w:rsidRPr="00A43F14" w:rsidRDefault="00A43F14" w:rsidP="00EF0517">
            <w:pPr>
              <w:pStyle w:val="Style4"/>
              <w:jc w:val="both"/>
              <w:rPr>
                <w:color w:val="000000"/>
              </w:rPr>
            </w:pPr>
          </w:p>
        </w:tc>
      </w:tr>
    </w:tbl>
    <w:p w14:paraId="52CA0730" w14:textId="77777777" w:rsidR="00A43F14" w:rsidRPr="00A43F14" w:rsidRDefault="00A43F14" w:rsidP="00A43F14">
      <w:pPr>
        <w:pStyle w:val="Style4"/>
        <w:ind w:firstLine="567"/>
        <w:jc w:val="both"/>
        <w:rPr>
          <w:color w:val="000000"/>
        </w:rPr>
      </w:pPr>
    </w:p>
    <w:p w14:paraId="2B82A6C3" w14:textId="538D4C7F" w:rsidR="00A43F14" w:rsidRPr="00A43F14" w:rsidRDefault="00A43F14" w:rsidP="00EF0517">
      <w:pPr>
        <w:pStyle w:val="Style4"/>
        <w:ind w:firstLine="567"/>
        <w:jc w:val="both"/>
        <w:rPr>
          <w:color w:val="000000"/>
        </w:rPr>
      </w:pPr>
      <w:r w:rsidRPr="00A43F14">
        <w:rPr>
          <w:b/>
          <w:bCs/>
          <w:color w:val="000000"/>
        </w:rPr>
        <w:t>ПРЕДУПРЕЖДЕНИЕ</w:t>
      </w:r>
      <w:r w:rsidRPr="00A43F14">
        <w:rPr>
          <w:color w:val="000000"/>
        </w:rPr>
        <w:t xml:space="preserve"> </w:t>
      </w:r>
      <w:r w:rsidR="000C235B" w:rsidRPr="00AA6285">
        <w:rPr>
          <w:rStyle w:val="FontStyle151"/>
          <w:sz w:val="24"/>
          <w:szCs w:val="24"/>
          <w:lang w:eastAsia="en-US"/>
        </w:rPr>
        <w:t xml:space="preserve">– </w:t>
      </w:r>
      <w:r w:rsidRPr="00A43F14">
        <w:rPr>
          <w:color w:val="000000"/>
        </w:rPr>
        <w:t>Другие требования и другие директивы ЕС могут применяться к продуктам, подпадающим под действие настоящего стандарта.</w:t>
      </w:r>
    </w:p>
    <w:p w14:paraId="4E445703" w14:textId="77777777" w:rsidR="00A43F14" w:rsidRPr="00A43F14" w:rsidRDefault="00A43F14" w:rsidP="00A43F14">
      <w:pPr>
        <w:pStyle w:val="Style4"/>
        <w:ind w:firstLine="567"/>
        <w:rPr>
          <w:color w:val="000000"/>
        </w:rPr>
      </w:pPr>
    </w:p>
    <w:p w14:paraId="2ECAF591" w14:textId="77777777" w:rsidR="00A43F14" w:rsidRPr="00A43F14" w:rsidRDefault="00A43F14" w:rsidP="00A43F14">
      <w:pPr>
        <w:pStyle w:val="Style4"/>
        <w:ind w:firstLine="567"/>
        <w:rPr>
          <w:color w:val="000000"/>
        </w:rPr>
      </w:pPr>
    </w:p>
    <w:p w14:paraId="3B3B8F99" w14:textId="77777777" w:rsidR="00A43F14" w:rsidRPr="00A43F14" w:rsidRDefault="00A43F14" w:rsidP="00A43F14">
      <w:pPr>
        <w:pStyle w:val="Style4"/>
        <w:ind w:firstLine="567"/>
        <w:rPr>
          <w:color w:val="000000"/>
        </w:rPr>
      </w:pPr>
    </w:p>
    <w:p w14:paraId="7700A4D7" w14:textId="77777777" w:rsidR="00A43F14" w:rsidRPr="00A43F14" w:rsidRDefault="00A43F14" w:rsidP="00A43F14">
      <w:pPr>
        <w:pStyle w:val="Style4"/>
        <w:ind w:firstLine="567"/>
        <w:rPr>
          <w:color w:val="000000"/>
        </w:rPr>
      </w:pPr>
    </w:p>
    <w:p w14:paraId="6EC0B826" w14:textId="77777777" w:rsidR="00A43F14" w:rsidRPr="00A43F14" w:rsidRDefault="00A43F14" w:rsidP="00A43F14">
      <w:pPr>
        <w:pStyle w:val="Style4"/>
        <w:ind w:firstLine="567"/>
        <w:rPr>
          <w:color w:val="000000"/>
        </w:rPr>
      </w:pPr>
    </w:p>
    <w:p w14:paraId="7265874F" w14:textId="77777777" w:rsidR="00A43F14" w:rsidRPr="00A43F14" w:rsidRDefault="00A43F14" w:rsidP="00A43F14">
      <w:pPr>
        <w:pStyle w:val="Style4"/>
        <w:ind w:firstLine="567"/>
        <w:rPr>
          <w:color w:val="000000"/>
        </w:rPr>
      </w:pPr>
    </w:p>
    <w:p w14:paraId="3C04C521" w14:textId="77777777" w:rsidR="00A43F14" w:rsidRPr="00A43F14" w:rsidRDefault="00A43F14" w:rsidP="00A43F14">
      <w:pPr>
        <w:pStyle w:val="Style4"/>
        <w:ind w:firstLine="567"/>
        <w:rPr>
          <w:color w:val="000000"/>
        </w:rPr>
      </w:pPr>
    </w:p>
    <w:p w14:paraId="1E0B5E54" w14:textId="77777777" w:rsidR="00A43F14" w:rsidRPr="00A43F14" w:rsidRDefault="00A43F14" w:rsidP="00A43F14">
      <w:pPr>
        <w:pStyle w:val="Style4"/>
        <w:ind w:firstLine="567"/>
        <w:rPr>
          <w:color w:val="000000"/>
        </w:rPr>
      </w:pPr>
    </w:p>
    <w:p w14:paraId="352E801A" w14:textId="77777777" w:rsidR="00A43F14" w:rsidRDefault="00A43F14" w:rsidP="00A43F14">
      <w:pPr>
        <w:pStyle w:val="Style4"/>
        <w:ind w:firstLine="567"/>
        <w:rPr>
          <w:color w:val="000000"/>
        </w:rPr>
      </w:pPr>
    </w:p>
    <w:p w14:paraId="3B902FB7" w14:textId="77777777" w:rsidR="00EF0517" w:rsidRDefault="00EF0517" w:rsidP="00A43F14">
      <w:pPr>
        <w:pStyle w:val="Style4"/>
        <w:ind w:firstLine="567"/>
        <w:rPr>
          <w:color w:val="000000"/>
        </w:rPr>
      </w:pPr>
    </w:p>
    <w:p w14:paraId="3C53ECEC" w14:textId="77777777" w:rsidR="00EF0517" w:rsidRDefault="00EF0517" w:rsidP="00A43F14">
      <w:pPr>
        <w:pStyle w:val="Style4"/>
        <w:ind w:firstLine="567"/>
        <w:rPr>
          <w:color w:val="000000"/>
        </w:rPr>
      </w:pPr>
    </w:p>
    <w:p w14:paraId="0CC5AAFF" w14:textId="77777777" w:rsidR="00EF0517" w:rsidRDefault="00EF0517" w:rsidP="00A43F14">
      <w:pPr>
        <w:pStyle w:val="Style4"/>
        <w:ind w:firstLine="567"/>
        <w:rPr>
          <w:color w:val="000000"/>
        </w:rPr>
      </w:pPr>
    </w:p>
    <w:p w14:paraId="59C3C664" w14:textId="77777777" w:rsidR="00EF0517" w:rsidRDefault="00EF0517" w:rsidP="00A43F14">
      <w:pPr>
        <w:pStyle w:val="Style4"/>
        <w:ind w:firstLine="567"/>
        <w:rPr>
          <w:color w:val="000000"/>
        </w:rPr>
      </w:pPr>
    </w:p>
    <w:p w14:paraId="5714520C" w14:textId="77777777" w:rsidR="00EF0517" w:rsidRDefault="00EF0517" w:rsidP="00A43F14">
      <w:pPr>
        <w:pStyle w:val="Style4"/>
        <w:ind w:firstLine="567"/>
        <w:rPr>
          <w:color w:val="000000"/>
        </w:rPr>
      </w:pPr>
    </w:p>
    <w:p w14:paraId="29D3E2D7" w14:textId="77777777" w:rsidR="00EF0517" w:rsidRDefault="00EF0517" w:rsidP="00A43F14">
      <w:pPr>
        <w:pStyle w:val="Style4"/>
        <w:ind w:firstLine="567"/>
        <w:rPr>
          <w:color w:val="000000"/>
        </w:rPr>
      </w:pPr>
    </w:p>
    <w:p w14:paraId="09AC69DF" w14:textId="77777777" w:rsidR="00EF0517" w:rsidRDefault="00EF0517" w:rsidP="00A43F14">
      <w:pPr>
        <w:pStyle w:val="Style4"/>
        <w:ind w:firstLine="567"/>
        <w:rPr>
          <w:color w:val="000000"/>
        </w:rPr>
      </w:pPr>
    </w:p>
    <w:p w14:paraId="0DA213CA" w14:textId="77777777" w:rsidR="00EF0517" w:rsidRDefault="00EF0517" w:rsidP="00A43F14">
      <w:pPr>
        <w:pStyle w:val="Style4"/>
        <w:ind w:firstLine="567"/>
        <w:rPr>
          <w:color w:val="000000"/>
        </w:rPr>
      </w:pPr>
    </w:p>
    <w:p w14:paraId="20EA1793" w14:textId="77777777" w:rsidR="00C73180" w:rsidRDefault="00C73180" w:rsidP="00A43F14">
      <w:pPr>
        <w:pStyle w:val="Style4"/>
        <w:ind w:firstLine="567"/>
        <w:rPr>
          <w:color w:val="000000"/>
        </w:rPr>
      </w:pPr>
    </w:p>
    <w:p w14:paraId="667CAE97" w14:textId="77777777" w:rsidR="00EF0517" w:rsidRDefault="00EF0517" w:rsidP="00A43F14">
      <w:pPr>
        <w:pStyle w:val="Style4"/>
        <w:ind w:firstLine="567"/>
        <w:rPr>
          <w:color w:val="000000"/>
        </w:rPr>
      </w:pPr>
    </w:p>
    <w:p w14:paraId="11E329F1" w14:textId="77777777" w:rsidR="00EF0517" w:rsidRPr="00A43F14" w:rsidRDefault="00EF0517" w:rsidP="00A43F14">
      <w:pPr>
        <w:pStyle w:val="Style4"/>
        <w:ind w:firstLine="567"/>
        <w:rPr>
          <w:color w:val="000000"/>
        </w:rPr>
      </w:pPr>
    </w:p>
    <w:p w14:paraId="1E1E678B" w14:textId="77777777" w:rsidR="00A43F14" w:rsidRPr="00A43F14" w:rsidRDefault="00A43F14" w:rsidP="00EF0517">
      <w:pPr>
        <w:pStyle w:val="Style4"/>
        <w:jc w:val="center"/>
        <w:rPr>
          <w:b/>
          <w:bCs/>
          <w:color w:val="000000"/>
        </w:rPr>
      </w:pPr>
      <w:r w:rsidRPr="00A43F14">
        <w:rPr>
          <w:b/>
          <w:bCs/>
          <w:color w:val="000000"/>
        </w:rPr>
        <w:lastRenderedPageBreak/>
        <w:t xml:space="preserve">Приложение </w:t>
      </w:r>
      <w:r w:rsidRPr="00A43F14">
        <w:rPr>
          <w:b/>
          <w:bCs/>
          <w:color w:val="000000"/>
          <w:lang w:val="en-US"/>
        </w:rPr>
        <w:t>ZC</w:t>
      </w:r>
    </w:p>
    <w:p w14:paraId="0F76F569" w14:textId="77777777" w:rsidR="00A43F14" w:rsidRPr="00A43F14" w:rsidRDefault="00A43F14" w:rsidP="00EF0517">
      <w:pPr>
        <w:pStyle w:val="Style4"/>
        <w:jc w:val="center"/>
        <w:rPr>
          <w:color w:val="000000"/>
        </w:rPr>
      </w:pPr>
      <w:r w:rsidRPr="00A43F14">
        <w:rPr>
          <w:color w:val="000000"/>
        </w:rPr>
        <w:t>(справочное)</w:t>
      </w:r>
    </w:p>
    <w:p w14:paraId="61B177ED" w14:textId="77777777" w:rsidR="00A43F14" w:rsidRPr="00A43F14" w:rsidRDefault="00A43F14" w:rsidP="00EF0517">
      <w:pPr>
        <w:pStyle w:val="Style4"/>
        <w:jc w:val="center"/>
        <w:rPr>
          <w:color w:val="000000"/>
        </w:rPr>
      </w:pPr>
    </w:p>
    <w:p w14:paraId="705298D2" w14:textId="5883196E" w:rsidR="00A43F14" w:rsidRPr="00A43F14" w:rsidRDefault="00A43F14" w:rsidP="00EF0517">
      <w:pPr>
        <w:pStyle w:val="Style4"/>
        <w:jc w:val="center"/>
        <w:rPr>
          <w:b/>
          <w:bCs/>
          <w:color w:val="000000"/>
        </w:rPr>
      </w:pPr>
      <w:bookmarkStart w:id="23" w:name="bookmark25"/>
      <w:r w:rsidRPr="00A43F14">
        <w:rPr>
          <w:b/>
          <w:bCs/>
          <w:color w:val="000000"/>
        </w:rPr>
        <w:t>Взаимосвязь между европейским стандартом и требованиями регламента комиссии (ЕС) № 811/2013</w:t>
      </w:r>
      <w:bookmarkEnd w:id="23"/>
    </w:p>
    <w:p w14:paraId="2BBDB104" w14:textId="77777777" w:rsidR="00A43F14" w:rsidRPr="00A43F14" w:rsidRDefault="00A43F14" w:rsidP="00A43F14">
      <w:pPr>
        <w:pStyle w:val="Style4"/>
        <w:ind w:firstLine="567"/>
        <w:jc w:val="both"/>
        <w:rPr>
          <w:color w:val="000000"/>
        </w:rPr>
      </w:pPr>
    </w:p>
    <w:p w14:paraId="273CC2B1" w14:textId="5A8E57A3" w:rsidR="00A43F14" w:rsidRPr="00A43F14" w:rsidRDefault="00EF0517" w:rsidP="00EF0517">
      <w:pPr>
        <w:pStyle w:val="Style4"/>
        <w:ind w:firstLine="567"/>
        <w:jc w:val="both"/>
        <w:rPr>
          <w:color w:val="000000"/>
        </w:rPr>
      </w:pPr>
      <w:r>
        <w:rPr>
          <w:color w:val="000000"/>
        </w:rPr>
        <w:t>Е</w:t>
      </w:r>
      <w:r w:rsidR="00A43F14" w:rsidRPr="00A43F14">
        <w:rPr>
          <w:color w:val="000000"/>
        </w:rPr>
        <w:t>европейский стандарт был подготовлен в соответствии с мандатом, предоставленным CEN Европейской комиссией и Европейской ассоциацией свободной торговли, в целях обеспечения средств соответствия требованиям регламента комиссии (ЕС) № 813/2013 от 6 сентября 2013 года об осуществлении директивы 2005/32/EC</w:t>
      </w:r>
      <w:r w:rsidR="004F5557">
        <w:rPr>
          <w:rStyle w:val="af0"/>
          <w:color w:val="000000"/>
        </w:rPr>
        <w:footnoteReference w:id="2"/>
      </w:r>
      <w:r w:rsidR="00A43F14" w:rsidRPr="004F5557">
        <w:rPr>
          <w:color w:val="000000"/>
          <w:vertAlign w:val="superscript"/>
        </w:rPr>
        <w:t>)</w:t>
      </w:r>
      <w:r w:rsidR="00A43F14" w:rsidRPr="00A43F14">
        <w:rPr>
          <w:color w:val="000000"/>
        </w:rPr>
        <w:t>/2009/125/EC Европейского парламента и Совета в отношении энергетической маркировки обогревателей помещений, комбинированных обогревателей, блоков из обогревателей помещений, терморегулятора и солнечного устройства и блоков из комбинированных обогревателей, терморегулятора и солнечного устройства.</w:t>
      </w:r>
    </w:p>
    <w:p w14:paraId="6105CAC7" w14:textId="724FFD67" w:rsidR="00A43F14" w:rsidRPr="00A43F14" w:rsidRDefault="00A43F14" w:rsidP="00EF0517">
      <w:pPr>
        <w:pStyle w:val="Style4"/>
        <w:ind w:firstLine="567"/>
        <w:jc w:val="both"/>
        <w:rPr>
          <w:color w:val="000000"/>
        </w:rPr>
      </w:pPr>
      <w:r w:rsidRPr="00A43F14">
        <w:rPr>
          <w:color w:val="000000"/>
        </w:rPr>
        <w:t>Как только этот стандарт будет процитирован в официальном журнале Европейского союза под этим регламентом комиссии, соответствие с пунктами настоящего стандарта, приведенными в таблице Z</w:t>
      </w:r>
      <w:r w:rsidRPr="00A43F14">
        <w:rPr>
          <w:color w:val="000000"/>
          <w:lang w:val="en-US"/>
        </w:rPr>
        <w:t>C</w:t>
      </w:r>
      <w:r w:rsidRPr="00A43F14">
        <w:rPr>
          <w:color w:val="000000"/>
        </w:rPr>
        <w:t>.1 дает, в пределах области применения стандарта, презумпцию соответствия с соответствующими требованиями этой директивы и связанными нормами Европейской ассоциации свободной торговли.</w:t>
      </w:r>
    </w:p>
    <w:p w14:paraId="36412343" w14:textId="77777777" w:rsidR="00A43F14" w:rsidRPr="00A43F14" w:rsidRDefault="00A43F14" w:rsidP="00A43F14">
      <w:pPr>
        <w:pStyle w:val="Style4"/>
        <w:ind w:firstLine="567"/>
        <w:jc w:val="both"/>
        <w:rPr>
          <w:color w:val="000000"/>
        </w:rPr>
      </w:pPr>
    </w:p>
    <w:p w14:paraId="7BF29B8D" w14:textId="5386CB78" w:rsidR="00A43F14" w:rsidRPr="00A43F14" w:rsidRDefault="00A43F14" w:rsidP="00A43F14">
      <w:pPr>
        <w:pStyle w:val="Style4"/>
        <w:ind w:firstLine="567"/>
        <w:jc w:val="both"/>
        <w:rPr>
          <w:color w:val="000000"/>
        </w:rPr>
      </w:pPr>
      <w:r w:rsidRPr="00A43F14">
        <w:rPr>
          <w:color w:val="000000"/>
        </w:rPr>
        <w:t xml:space="preserve">Таблица </w:t>
      </w:r>
      <w:r w:rsidRPr="00A43F14">
        <w:rPr>
          <w:color w:val="000000"/>
          <w:lang w:val="en-US"/>
        </w:rPr>
        <w:t>ZC</w:t>
      </w:r>
      <w:r w:rsidRPr="00A43F14">
        <w:rPr>
          <w:color w:val="000000"/>
        </w:rPr>
        <w:t xml:space="preserve">.1 </w:t>
      </w:r>
      <w:r w:rsidR="000C235B" w:rsidRPr="00AA6285">
        <w:rPr>
          <w:rStyle w:val="FontStyle151"/>
          <w:sz w:val="24"/>
          <w:szCs w:val="24"/>
          <w:lang w:eastAsia="en-US"/>
        </w:rPr>
        <w:t xml:space="preserve">– </w:t>
      </w:r>
      <w:r w:rsidRPr="00A43F14">
        <w:rPr>
          <w:color w:val="000000"/>
        </w:rPr>
        <w:t>Соответствие между европейским стандартом и регламентом комиссии (ЕС) № 811/2013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35"/>
        <w:gridCol w:w="3119"/>
        <w:gridCol w:w="4344"/>
      </w:tblGrid>
      <w:tr w:rsidR="00A43F14" w:rsidRPr="00A43F14" w14:paraId="49FF1FFD" w14:textId="77777777" w:rsidTr="00C95B37">
        <w:trPr>
          <w:trHeight w:val="336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4664BD" w14:textId="140E6E58" w:rsidR="00A43F14" w:rsidRPr="00A43F14" w:rsidRDefault="00A43F14" w:rsidP="00EF0517">
            <w:pPr>
              <w:pStyle w:val="Style4"/>
              <w:jc w:val="center"/>
              <w:rPr>
                <w:color w:val="000000"/>
              </w:rPr>
            </w:pPr>
            <w:r w:rsidRPr="00A43F14">
              <w:rPr>
                <w:color w:val="000000"/>
              </w:rPr>
              <w:t>Пункты и подпункты стандарта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8936B86" w14:textId="0FBCB4E8" w:rsidR="00A43F14" w:rsidRPr="00A43F14" w:rsidRDefault="00A43F14" w:rsidP="00EF0517">
            <w:pPr>
              <w:pStyle w:val="Style4"/>
              <w:jc w:val="center"/>
              <w:rPr>
                <w:color w:val="000000"/>
              </w:rPr>
            </w:pPr>
            <w:r w:rsidRPr="00A43F14">
              <w:rPr>
                <w:color w:val="000000"/>
              </w:rPr>
              <w:t>Требования к регламенту комиссии</w:t>
            </w:r>
            <w:r w:rsidR="00EF0517">
              <w:rPr>
                <w:color w:val="000000"/>
              </w:rPr>
              <w:t xml:space="preserve"> </w:t>
            </w:r>
            <w:r w:rsidR="00EF0517" w:rsidRPr="00A43F14">
              <w:rPr>
                <w:color w:val="000000"/>
              </w:rPr>
              <w:t>(</w:t>
            </w:r>
            <w:r w:rsidR="00EF0517" w:rsidRPr="00A43F14">
              <w:rPr>
                <w:color w:val="000000"/>
                <w:lang w:val="en-US"/>
              </w:rPr>
              <w:t>EC</w:t>
            </w:r>
            <w:r w:rsidR="00EF0517" w:rsidRPr="00A43F14">
              <w:rPr>
                <w:color w:val="000000"/>
              </w:rPr>
              <w:t>) № 811/2013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A90A461" w14:textId="77777777" w:rsidR="00A43F14" w:rsidRPr="00A43F14" w:rsidRDefault="00A43F14" w:rsidP="00EF0517">
            <w:pPr>
              <w:pStyle w:val="Style4"/>
              <w:jc w:val="center"/>
              <w:rPr>
                <w:color w:val="000000"/>
                <w:lang w:val="en-US"/>
              </w:rPr>
            </w:pPr>
            <w:r w:rsidRPr="00A43F14">
              <w:rPr>
                <w:color w:val="000000"/>
              </w:rPr>
              <w:t>Квалификационные замечания</w:t>
            </w:r>
            <w:r w:rsidRPr="00A43F14">
              <w:rPr>
                <w:color w:val="000000"/>
                <w:lang w:val="en-US"/>
              </w:rPr>
              <w:t>/</w:t>
            </w:r>
            <w:r w:rsidRPr="00A43F14">
              <w:rPr>
                <w:color w:val="000000"/>
              </w:rPr>
              <w:t>записи</w:t>
            </w:r>
          </w:p>
        </w:tc>
      </w:tr>
      <w:tr w:rsidR="00A43F14" w:rsidRPr="00A43F14" w14:paraId="5FF3259E" w14:textId="77777777" w:rsidTr="00C95B37">
        <w:trPr>
          <w:trHeight w:val="36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C1571" w14:textId="77777777" w:rsidR="00A43F14" w:rsidRPr="00A43F14" w:rsidRDefault="00A43F14" w:rsidP="00C95B37">
            <w:pPr>
              <w:pStyle w:val="Style4"/>
              <w:rPr>
                <w:color w:val="000000"/>
              </w:rPr>
            </w:pPr>
            <w:r w:rsidRPr="00A43F14">
              <w:rPr>
                <w:color w:val="000000"/>
                <w:lang w:val="en-US"/>
              </w:rPr>
              <w:t>Не применим</w:t>
            </w:r>
            <w:r w:rsidRPr="00A43F14">
              <w:rPr>
                <w:color w:val="000000"/>
              </w:rPr>
              <w:t>о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F3D88" w14:textId="77777777" w:rsidR="00A43F14" w:rsidRPr="00A43F14" w:rsidRDefault="00A43F14" w:rsidP="00C95B37">
            <w:pPr>
              <w:pStyle w:val="Style4"/>
              <w:rPr>
                <w:color w:val="000000"/>
              </w:rPr>
            </w:pPr>
            <w:r w:rsidRPr="00A43F14">
              <w:rPr>
                <w:color w:val="000000"/>
              </w:rPr>
              <w:t>статья 3,</w:t>
            </w:r>
            <w:r w:rsidRPr="00A43F14">
              <w:rPr>
                <w:color w:val="000000"/>
                <w:lang w:val="en-US"/>
              </w:rPr>
              <w:t xml:space="preserve"> 1(a), </w:t>
            </w:r>
            <w:r w:rsidRPr="00A43F14">
              <w:rPr>
                <w:color w:val="000000"/>
              </w:rPr>
              <w:t>приложение</w:t>
            </w:r>
            <w:r w:rsidRPr="00A43F14">
              <w:rPr>
                <w:color w:val="000000"/>
                <w:lang w:val="en-US"/>
              </w:rPr>
              <w:t xml:space="preserve"> II,</w:t>
            </w:r>
            <w:r w:rsidRPr="00A43F14">
              <w:rPr>
                <w:color w:val="000000"/>
              </w:rPr>
              <w:t xml:space="preserve"> 1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86E0F" w14:textId="77777777" w:rsidR="00A43F14" w:rsidRPr="00A43F14" w:rsidRDefault="00A43F14" w:rsidP="00C95B37">
            <w:pPr>
              <w:pStyle w:val="Style4"/>
              <w:rPr>
                <w:color w:val="000000"/>
                <w:lang w:val="en-US"/>
              </w:rPr>
            </w:pPr>
            <w:r w:rsidRPr="00A43F14">
              <w:rPr>
                <w:color w:val="000000"/>
                <w:lang w:val="en-US"/>
              </w:rPr>
              <w:t>Классы энергоэффективности</w:t>
            </w:r>
          </w:p>
        </w:tc>
      </w:tr>
      <w:tr w:rsidR="00A43F14" w:rsidRPr="00A43F14" w14:paraId="79B19446" w14:textId="77777777" w:rsidTr="00C95B37">
        <w:trPr>
          <w:trHeight w:val="36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6F518" w14:textId="77777777" w:rsidR="00A43F14" w:rsidRPr="00A43F14" w:rsidRDefault="00A43F14" w:rsidP="00C95B37">
            <w:pPr>
              <w:pStyle w:val="Style4"/>
              <w:rPr>
                <w:color w:val="000000"/>
              </w:rPr>
            </w:pPr>
            <w:r w:rsidRPr="00A43F14">
              <w:rPr>
                <w:color w:val="000000"/>
                <w:lang w:val="en-US"/>
              </w:rPr>
              <w:t>Не применим</w:t>
            </w:r>
            <w:r w:rsidRPr="00A43F14">
              <w:rPr>
                <w:color w:val="000000"/>
              </w:rPr>
              <w:t>о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55343" w14:textId="77777777" w:rsidR="00A43F14" w:rsidRPr="00A43F14" w:rsidRDefault="00A43F14" w:rsidP="00C95B37">
            <w:pPr>
              <w:pStyle w:val="Style4"/>
              <w:rPr>
                <w:color w:val="000000"/>
              </w:rPr>
            </w:pPr>
            <w:r w:rsidRPr="00A43F14">
              <w:rPr>
                <w:color w:val="000000"/>
              </w:rPr>
              <w:t>статья 3, 1(</w:t>
            </w:r>
            <w:r w:rsidRPr="00A43F14">
              <w:rPr>
                <w:color w:val="000000"/>
                <w:lang w:val="en-US"/>
              </w:rPr>
              <w:t>a</w:t>
            </w:r>
            <w:r w:rsidRPr="00A43F14">
              <w:rPr>
                <w:color w:val="000000"/>
              </w:rPr>
              <w:t xml:space="preserve">), приложение </w:t>
            </w:r>
            <w:r w:rsidRPr="00A43F14">
              <w:rPr>
                <w:color w:val="000000"/>
                <w:lang w:val="en-US"/>
              </w:rPr>
              <w:t>II</w:t>
            </w:r>
            <w:r w:rsidRPr="00A43F14">
              <w:rPr>
                <w:color w:val="000000"/>
              </w:rPr>
              <w:t>, 2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81E5C" w14:textId="77777777" w:rsidR="00A43F14" w:rsidRPr="00A43F14" w:rsidRDefault="00A43F14" w:rsidP="00C95B37">
            <w:pPr>
              <w:pStyle w:val="Style4"/>
              <w:rPr>
                <w:color w:val="000000"/>
              </w:rPr>
            </w:pPr>
            <w:r w:rsidRPr="00A43F14">
              <w:rPr>
                <w:color w:val="000000"/>
              </w:rPr>
              <w:t>Энергетические классы водонагревателя</w:t>
            </w:r>
          </w:p>
        </w:tc>
      </w:tr>
      <w:tr w:rsidR="00A43F14" w:rsidRPr="00A43F14" w14:paraId="3D9A0916" w14:textId="77777777" w:rsidTr="00C95B37">
        <w:trPr>
          <w:trHeight w:val="36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22E27" w14:textId="77777777" w:rsidR="00A43F14" w:rsidRPr="00A43F14" w:rsidRDefault="00A43F14" w:rsidP="00C95B37">
            <w:pPr>
              <w:pStyle w:val="Style4"/>
              <w:rPr>
                <w:color w:val="000000"/>
              </w:rPr>
            </w:pPr>
            <w:r w:rsidRPr="00A43F14">
              <w:rPr>
                <w:color w:val="000000"/>
              </w:rPr>
              <w:t>5.2.3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15738" w14:textId="77777777" w:rsidR="00A43F14" w:rsidRPr="00A43F14" w:rsidRDefault="00A43F14" w:rsidP="00C95B37">
            <w:pPr>
              <w:pStyle w:val="Style4"/>
              <w:rPr>
                <w:color w:val="000000"/>
              </w:rPr>
            </w:pPr>
            <w:r w:rsidRPr="00A43F14">
              <w:rPr>
                <w:color w:val="000000"/>
              </w:rPr>
              <w:t>статья 3, 1(</w:t>
            </w:r>
            <w:r w:rsidRPr="00A43F14">
              <w:rPr>
                <w:color w:val="000000"/>
                <w:lang w:val="en-US"/>
              </w:rPr>
              <w:t>a</w:t>
            </w:r>
            <w:r w:rsidRPr="00A43F14">
              <w:rPr>
                <w:color w:val="000000"/>
              </w:rPr>
              <w:t xml:space="preserve">), приложение </w:t>
            </w:r>
            <w:r w:rsidRPr="00A43F14">
              <w:rPr>
                <w:color w:val="000000"/>
                <w:lang w:val="en-US"/>
              </w:rPr>
              <w:t>III</w:t>
            </w:r>
            <w:r w:rsidRPr="00A43F14">
              <w:rPr>
                <w:color w:val="000000"/>
              </w:rPr>
              <w:t xml:space="preserve"> и </w:t>
            </w:r>
            <w:r w:rsidRPr="00A43F14">
              <w:rPr>
                <w:color w:val="000000"/>
                <w:lang w:val="en-US"/>
              </w:rPr>
              <w:t>IV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C035D" w14:textId="77777777" w:rsidR="00A43F14" w:rsidRPr="00A43F14" w:rsidRDefault="00A43F14" w:rsidP="00C95B37">
            <w:pPr>
              <w:pStyle w:val="Style4"/>
              <w:rPr>
                <w:color w:val="000000"/>
              </w:rPr>
            </w:pPr>
            <w:r w:rsidRPr="00A43F14">
              <w:rPr>
                <w:color w:val="000000"/>
              </w:rPr>
              <w:t>Уровень мощности звука</w:t>
            </w:r>
          </w:p>
        </w:tc>
      </w:tr>
      <w:tr w:rsidR="00A43F14" w:rsidRPr="00A43F14" w14:paraId="36E7ACC9" w14:textId="77777777" w:rsidTr="00C95B37">
        <w:trPr>
          <w:trHeight w:val="59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B6609" w14:textId="77777777" w:rsidR="00A43F14" w:rsidRPr="00A43F14" w:rsidRDefault="00A43F14" w:rsidP="00C95B37">
            <w:pPr>
              <w:pStyle w:val="Style4"/>
              <w:rPr>
                <w:color w:val="000000"/>
              </w:rPr>
            </w:pPr>
            <w:r w:rsidRPr="00A43F14">
              <w:rPr>
                <w:color w:val="000000"/>
              </w:rPr>
              <w:t>4.2.1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64754" w14:textId="78941B28" w:rsidR="00A43F14" w:rsidRPr="00A43F14" w:rsidRDefault="00A43F14" w:rsidP="00C95B37">
            <w:pPr>
              <w:pStyle w:val="Style4"/>
              <w:rPr>
                <w:color w:val="000000"/>
              </w:rPr>
            </w:pPr>
            <w:r w:rsidRPr="00A43F14">
              <w:rPr>
                <w:color w:val="000000"/>
              </w:rPr>
              <w:t>статья 3, 1(</w:t>
            </w:r>
            <w:r w:rsidRPr="00A43F14">
              <w:rPr>
                <w:color w:val="000000"/>
                <w:lang w:val="en-US"/>
              </w:rPr>
              <w:t>a</w:t>
            </w:r>
            <w:r w:rsidRPr="00A43F14">
              <w:rPr>
                <w:color w:val="000000"/>
              </w:rPr>
              <w:t xml:space="preserve">), приложение </w:t>
            </w:r>
            <w:r w:rsidRPr="00A43F14">
              <w:rPr>
                <w:color w:val="000000"/>
                <w:lang w:val="en-US"/>
              </w:rPr>
              <w:t>III</w:t>
            </w:r>
            <w:r w:rsidRPr="00A43F14">
              <w:rPr>
                <w:color w:val="000000"/>
              </w:rPr>
              <w:t xml:space="preserve">, 1.1 и приложение </w:t>
            </w:r>
            <w:r w:rsidRPr="00A43F14">
              <w:rPr>
                <w:color w:val="000000"/>
                <w:lang w:val="en-US"/>
              </w:rPr>
              <w:t>III</w:t>
            </w:r>
            <w:r w:rsidRPr="00A43F14">
              <w:rPr>
                <w:color w:val="000000"/>
              </w:rPr>
              <w:t>, 3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361C" w14:textId="77777777" w:rsidR="00A43F14" w:rsidRPr="00A43F14" w:rsidRDefault="00A43F14" w:rsidP="00C95B37">
            <w:pPr>
              <w:pStyle w:val="Style4"/>
              <w:rPr>
                <w:color w:val="000000"/>
              </w:rPr>
            </w:pPr>
            <w:r w:rsidRPr="00A43F14">
              <w:rPr>
                <w:color w:val="000000"/>
              </w:rPr>
              <w:t>Маркировка энергоэффективности для обогревателя помещений</w:t>
            </w:r>
          </w:p>
        </w:tc>
      </w:tr>
      <w:tr w:rsidR="00A43F14" w:rsidRPr="00A43F14" w14:paraId="2802308B" w14:textId="77777777" w:rsidTr="00C95B37">
        <w:trPr>
          <w:trHeight w:val="59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C61F9" w14:textId="77777777" w:rsidR="00A43F14" w:rsidRPr="00A43F14" w:rsidRDefault="00A43F14" w:rsidP="00C95B37">
            <w:pPr>
              <w:pStyle w:val="Style4"/>
              <w:rPr>
                <w:color w:val="000000"/>
                <w:lang w:val="en-US"/>
              </w:rPr>
            </w:pPr>
            <w:r w:rsidRPr="00A43F14">
              <w:rPr>
                <w:color w:val="000000"/>
                <w:lang w:val="en-US"/>
              </w:rPr>
              <w:t>Не применим</w:t>
            </w:r>
            <w:r w:rsidRPr="00A43F14">
              <w:rPr>
                <w:color w:val="000000"/>
              </w:rPr>
              <w:t>о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78E2F" w14:textId="018F7BFC" w:rsidR="00A43F14" w:rsidRPr="00A43F14" w:rsidRDefault="00A43F14" w:rsidP="00C95B37">
            <w:pPr>
              <w:pStyle w:val="Style4"/>
              <w:rPr>
                <w:color w:val="000000"/>
              </w:rPr>
            </w:pPr>
            <w:r w:rsidRPr="00A43F14">
              <w:rPr>
                <w:color w:val="000000"/>
              </w:rPr>
              <w:t>статья 3, 1(</w:t>
            </w:r>
            <w:r w:rsidRPr="00A43F14">
              <w:rPr>
                <w:color w:val="000000"/>
                <w:lang w:val="en-US"/>
              </w:rPr>
              <w:t>b</w:t>
            </w:r>
            <w:r w:rsidRPr="00A43F14">
              <w:rPr>
                <w:color w:val="000000"/>
              </w:rPr>
              <w:t xml:space="preserve">), приложение </w:t>
            </w:r>
            <w:r w:rsidRPr="00A43F14">
              <w:rPr>
                <w:color w:val="000000"/>
                <w:lang w:val="en-US"/>
              </w:rPr>
              <w:t>IV</w:t>
            </w:r>
            <w:r w:rsidRPr="00A43F14">
              <w:rPr>
                <w:color w:val="000000"/>
              </w:rPr>
              <w:t xml:space="preserve">, 1 и приложение </w:t>
            </w:r>
            <w:r w:rsidRPr="00A43F14">
              <w:rPr>
                <w:color w:val="000000"/>
                <w:lang w:val="en-US"/>
              </w:rPr>
              <w:t>IV</w:t>
            </w:r>
            <w:r w:rsidRPr="00A43F14">
              <w:rPr>
                <w:color w:val="000000"/>
              </w:rPr>
              <w:t>, 5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67D50" w14:textId="77777777" w:rsidR="00A43F14" w:rsidRPr="00A43F14" w:rsidRDefault="00A43F14" w:rsidP="00C95B37">
            <w:pPr>
              <w:pStyle w:val="Style4"/>
              <w:rPr>
                <w:color w:val="000000"/>
              </w:rPr>
            </w:pPr>
            <w:r w:rsidRPr="00A43F14">
              <w:rPr>
                <w:color w:val="000000"/>
              </w:rPr>
              <w:t>Пленка с микроизображением продукта для обогревателя помещений</w:t>
            </w:r>
          </w:p>
        </w:tc>
      </w:tr>
      <w:tr w:rsidR="00A43F14" w:rsidRPr="00A43F14" w14:paraId="7B73F4A4" w14:textId="77777777" w:rsidTr="00C95B37">
        <w:trPr>
          <w:trHeight w:val="59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D0D19" w14:textId="77777777" w:rsidR="00A43F14" w:rsidRPr="00A43F14" w:rsidRDefault="00A43F14" w:rsidP="00C95B37">
            <w:pPr>
              <w:pStyle w:val="Style4"/>
              <w:rPr>
                <w:color w:val="000000"/>
              </w:rPr>
            </w:pPr>
            <w:r w:rsidRPr="00A43F14">
              <w:rPr>
                <w:color w:val="000000"/>
              </w:rPr>
              <w:t>5.2.3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C78A9" w14:textId="64E2B89A" w:rsidR="00A43F14" w:rsidRPr="00A43F14" w:rsidRDefault="00A43F14" w:rsidP="00C95B37">
            <w:pPr>
              <w:pStyle w:val="Style4"/>
              <w:rPr>
                <w:color w:val="000000"/>
              </w:rPr>
            </w:pPr>
            <w:r w:rsidRPr="00A43F14">
              <w:rPr>
                <w:color w:val="000000"/>
              </w:rPr>
              <w:t>статья 3,</w:t>
            </w:r>
            <w:r w:rsidRPr="00A43F14">
              <w:rPr>
                <w:color w:val="000000"/>
                <w:lang w:val="en-US"/>
              </w:rPr>
              <w:t xml:space="preserve"> 1(c), </w:t>
            </w:r>
            <w:r w:rsidRPr="00A43F14">
              <w:rPr>
                <w:color w:val="000000"/>
              </w:rPr>
              <w:t>приложение</w:t>
            </w:r>
            <w:r w:rsidRPr="00A43F14">
              <w:rPr>
                <w:color w:val="000000"/>
                <w:lang w:val="en-US"/>
              </w:rPr>
              <w:t xml:space="preserve"> V,</w:t>
            </w:r>
            <w:r w:rsidRPr="00A43F14">
              <w:rPr>
                <w:color w:val="000000"/>
              </w:rPr>
              <w:t xml:space="preserve"> 1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DB98C" w14:textId="77777777" w:rsidR="00A43F14" w:rsidRPr="00A43F14" w:rsidRDefault="00A43F14" w:rsidP="00C95B37">
            <w:pPr>
              <w:pStyle w:val="Style4"/>
              <w:rPr>
                <w:color w:val="000000"/>
              </w:rPr>
            </w:pPr>
            <w:r w:rsidRPr="00A43F14">
              <w:rPr>
                <w:color w:val="000000"/>
              </w:rPr>
              <w:t>Техническая документация на обогреватель помещений</w:t>
            </w:r>
          </w:p>
        </w:tc>
      </w:tr>
      <w:tr w:rsidR="00A43F14" w:rsidRPr="00A43F14" w14:paraId="1991420A" w14:textId="77777777" w:rsidTr="00C95B37">
        <w:trPr>
          <w:trHeight w:val="59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D2E0B" w14:textId="77777777" w:rsidR="00A43F14" w:rsidRPr="00A43F14" w:rsidRDefault="00A43F14" w:rsidP="00C95B37">
            <w:pPr>
              <w:pStyle w:val="Style4"/>
              <w:rPr>
                <w:color w:val="000000"/>
                <w:lang w:val="en-US"/>
              </w:rPr>
            </w:pPr>
            <w:r w:rsidRPr="00A43F14">
              <w:rPr>
                <w:color w:val="000000"/>
                <w:lang w:val="en-US"/>
              </w:rPr>
              <w:t>Не применим</w:t>
            </w:r>
            <w:r w:rsidRPr="00A43F14">
              <w:rPr>
                <w:color w:val="000000"/>
              </w:rPr>
              <w:t>о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C1638" w14:textId="68D0E70D" w:rsidR="00A43F14" w:rsidRPr="00A43F14" w:rsidRDefault="00A43F14" w:rsidP="00C95B37">
            <w:pPr>
              <w:pStyle w:val="Style4"/>
              <w:rPr>
                <w:color w:val="000000"/>
              </w:rPr>
            </w:pPr>
            <w:r w:rsidRPr="00A43F14">
              <w:rPr>
                <w:color w:val="000000"/>
              </w:rPr>
              <w:t>статья 3, 2(</w:t>
            </w:r>
            <w:r w:rsidRPr="00A43F14">
              <w:rPr>
                <w:color w:val="000000"/>
                <w:lang w:val="en-US"/>
              </w:rPr>
              <w:t>a</w:t>
            </w:r>
            <w:r w:rsidRPr="00A43F14">
              <w:rPr>
                <w:color w:val="000000"/>
              </w:rPr>
              <w:t xml:space="preserve">), приложение </w:t>
            </w:r>
            <w:r w:rsidRPr="00A43F14">
              <w:rPr>
                <w:color w:val="000000"/>
                <w:lang w:val="en-US"/>
              </w:rPr>
              <w:t>III</w:t>
            </w:r>
            <w:r w:rsidRPr="00A43F14">
              <w:rPr>
                <w:color w:val="000000"/>
              </w:rPr>
              <w:t xml:space="preserve">, 2.1 и приложение </w:t>
            </w:r>
            <w:r w:rsidRPr="00A43F14">
              <w:rPr>
                <w:color w:val="000000"/>
                <w:lang w:val="en-US"/>
              </w:rPr>
              <w:t>III</w:t>
            </w:r>
            <w:r w:rsidRPr="00A43F14">
              <w:rPr>
                <w:color w:val="000000"/>
              </w:rPr>
              <w:t>, 4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D1AFE" w14:textId="77777777" w:rsidR="00A43F14" w:rsidRPr="00A43F14" w:rsidRDefault="00A43F14" w:rsidP="00C95B37">
            <w:pPr>
              <w:pStyle w:val="Style4"/>
              <w:rPr>
                <w:color w:val="000000"/>
              </w:rPr>
            </w:pPr>
            <w:r w:rsidRPr="00A43F14">
              <w:rPr>
                <w:color w:val="000000"/>
              </w:rPr>
              <w:t>Маркировка энергоэффективности для  комбинированного нагревателя</w:t>
            </w:r>
          </w:p>
        </w:tc>
      </w:tr>
      <w:tr w:rsidR="00A43F14" w:rsidRPr="00A43F14" w14:paraId="438E48D5" w14:textId="77777777" w:rsidTr="00C95B37">
        <w:trPr>
          <w:trHeight w:val="59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F4336" w14:textId="77777777" w:rsidR="00A43F14" w:rsidRPr="00A43F14" w:rsidRDefault="00A43F14" w:rsidP="00C95B37">
            <w:pPr>
              <w:pStyle w:val="Style4"/>
              <w:rPr>
                <w:color w:val="000000"/>
                <w:lang w:val="en-US"/>
              </w:rPr>
            </w:pPr>
            <w:r w:rsidRPr="00A43F14">
              <w:rPr>
                <w:color w:val="000000"/>
                <w:lang w:val="en-US"/>
              </w:rPr>
              <w:t>Не применим</w:t>
            </w:r>
            <w:r w:rsidRPr="00A43F14">
              <w:rPr>
                <w:color w:val="000000"/>
              </w:rPr>
              <w:t>о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256B2" w14:textId="313CC846" w:rsidR="00A43F14" w:rsidRPr="00A43F14" w:rsidRDefault="00A43F14" w:rsidP="00C95B37">
            <w:pPr>
              <w:pStyle w:val="Style4"/>
              <w:rPr>
                <w:color w:val="000000"/>
              </w:rPr>
            </w:pPr>
            <w:r w:rsidRPr="00A43F14">
              <w:rPr>
                <w:color w:val="000000"/>
              </w:rPr>
              <w:t>статья 3, 2(</w:t>
            </w:r>
            <w:r w:rsidRPr="00A43F14">
              <w:rPr>
                <w:color w:val="000000"/>
                <w:lang w:val="en-US"/>
              </w:rPr>
              <w:t>b</w:t>
            </w:r>
            <w:r w:rsidRPr="00A43F14">
              <w:rPr>
                <w:color w:val="000000"/>
              </w:rPr>
              <w:t xml:space="preserve">), приложение </w:t>
            </w:r>
            <w:r w:rsidRPr="00A43F14">
              <w:rPr>
                <w:color w:val="000000"/>
                <w:lang w:val="en-US"/>
              </w:rPr>
              <w:t>IV</w:t>
            </w:r>
            <w:r w:rsidRPr="00A43F14">
              <w:rPr>
                <w:color w:val="000000"/>
              </w:rPr>
              <w:t xml:space="preserve">, 2 и приложение </w:t>
            </w:r>
            <w:r w:rsidRPr="00A43F14">
              <w:rPr>
                <w:color w:val="000000"/>
                <w:lang w:val="en-US"/>
              </w:rPr>
              <w:t>IV</w:t>
            </w:r>
            <w:r w:rsidRPr="00A43F14">
              <w:rPr>
                <w:color w:val="000000"/>
              </w:rPr>
              <w:t>, 6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4A9AE" w14:textId="77777777" w:rsidR="00A43F14" w:rsidRPr="00A43F14" w:rsidRDefault="00A43F14" w:rsidP="00C95B37">
            <w:pPr>
              <w:pStyle w:val="Style4"/>
              <w:rPr>
                <w:color w:val="000000"/>
              </w:rPr>
            </w:pPr>
            <w:r w:rsidRPr="00A43F14">
              <w:rPr>
                <w:color w:val="000000"/>
              </w:rPr>
              <w:t>Пленка с микроизображением продукта для обогревателя помещений</w:t>
            </w:r>
          </w:p>
        </w:tc>
      </w:tr>
      <w:tr w:rsidR="00A43F14" w:rsidRPr="00A43F14" w14:paraId="5B610C00" w14:textId="77777777" w:rsidTr="00C95B37">
        <w:trPr>
          <w:trHeight w:val="595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CFE4D" w14:textId="77777777" w:rsidR="00A43F14" w:rsidRPr="00A43F14" w:rsidRDefault="00A43F14" w:rsidP="00C95B37">
            <w:pPr>
              <w:pStyle w:val="Style4"/>
              <w:rPr>
                <w:color w:val="000000"/>
              </w:rPr>
            </w:pPr>
            <w:r w:rsidRPr="00A43F14">
              <w:rPr>
                <w:color w:val="000000"/>
              </w:rPr>
              <w:t>Не применимо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4B187" w14:textId="77777777" w:rsidR="00A43F14" w:rsidRPr="00A43F14" w:rsidRDefault="00A43F14" w:rsidP="00C95B37">
            <w:pPr>
              <w:pStyle w:val="Style4"/>
              <w:rPr>
                <w:color w:val="000000"/>
              </w:rPr>
            </w:pPr>
            <w:r w:rsidRPr="00A43F14">
              <w:rPr>
                <w:color w:val="000000"/>
              </w:rPr>
              <w:t>статья 3,</w:t>
            </w:r>
            <w:r w:rsidRPr="00A43F14">
              <w:rPr>
                <w:color w:val="000000"/>
                <w:lang w:val="en-US"/>
              </w:rPr>
              <w:t xml:space="preserve"> 2(c), </w:t>
            </w:r>
            <w:r w:rsidRPr="00A43F14">
              <w:rPr>
                <w:color w:val="000000"/>
              </w:rPr>
              <w:t>приложение</w:t>
            </w:r>
            <w:r w:rsidRPr="00A43F14">
              <w:rPr>
                <w:color w:val="000000"/>
                <w:lang w:val="en-US"/>
              </w:rPr>
              <w:t xml:space="preserve"> V,</w:t>
            </w:r>
            <w:r w:rsidRPr="00A43F14">
              <w:rPr>
                <w:color w:val="000000"/>
              </w:rPr>
              <w:t xml:space="preserve"> 2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B74E9" w14:textId="77777777" w:rsidR="00A43F14" w:rsidRPr="00A43F14" w:rsidRDefault="00A43F14" w:rsidP="00C95B37">
            <w:pPr>
              <w:pStyle w:val="Style4"/>
              <w:rPr>
                <w:color w:val="000000"/>
              </w:rPr>
            </w:pPr>
            <w:r w:rsidRPr="00A43F14">
              <w:rPr>
                <w:color w:val="000000"/>
              </w:rPr>
              <w:t>Техническая документация на комбинированный нагреватель</w:t>
            </w:r>
          </w:p>
        </w:tc>
      </w:tr>
    </w:tbl>
    <w:p w14:paraId="2F759248" w14:textId="18F91D19" w:rsidR="00A43F14" w:rsidRPr="00A43F14" w:rsidRDefault="00A43F14" w:rsidP="000C235B">
      <w:pPr>
        <w:pStyle w:val="Style4"/>
        <w:ind w:firstLine="567"/>
        <w:jc w:val="both"/>
        <w:rPr>
          <w:color w:val="000000"/>
        </w:rPr>
      </w:pPr>
      <w:r w:rsidRPr="00A43F14">
        <w:rPr>
          <w:b/>
          <w:bCs/>
          <w:color w:val="000000"/>
        </w:rPr>
        <w:lastRenderedPageBreak/>
        <w:t>ПРЕДУПРЕЖДЕНИЕ</w:t>
      </w:r>
      <w:r w:rsidRPr="00A43F14">
        <w:rPr>
          <w:color w:val="000000"/>
        </w:rPr>
        <w:t xml:space="preserve"> </w:t>
      </w:r>
      <w:r w:rsidR="000C235B" w:rsidRPr="00AA6285">
        <w:rPr>
          <w:rStyle w:val="FontStyle151"/>
          <w:sz w:val="24"/>
          <w:szCs w:val="24"/>
          <w:lang w:eastAsia="en-US"/>
        </w:rPr>
        <w:t xml:space="preserve">– </w:t>
      </w:r>
      <w:r w:rsidRPr="00A43F14">
        <w:rPr>
          <w:color w:val="000000"/>
        </w:rPr>
        <w:t>Другие требования и другие директивы ЕС могут применяться к продуктам, подпадающим под действие настоящего стандарта.</w:t>
      </w:r>
    </w:p>
    <w:p w14:paraId="7EE38FF7" w14:textId="77777777" w:rsidR="007D28DE" w:rsidRDefault="007D28DE">
      <w:pPr>
        <w:widowControl/>
        <w:autoSpaceDE/>
        <w:autoSpaceDN/>
        <w:adjustRightInd/>
        <w:rPr>
          <w:rStyle w:val="FontStyle151"/>
          <w:sz w:val="24"/>
          <w:szCs w:val="24"/>
          <w:lang w:eastAsia="en-US"/>
        </w:rPr>
      </w:pPr>
      <w:r>
        <w:rPr>
          <w:rStyle w:val="FontStyle151"/>
          <w:sz w:val="24"/>
          <w:szCs w:val="24"/>
          <w:lang w:eastAsia="en-US"/>
        </w:rPr>
        <w:br w:type="page"/>
      </w:r>
    </w:p>
    <w:p w14:paraId="2A6B97A1" w14:textId="77777777" w:rsidR="00657EB5" w:rsidRPr="00AD65A1" w:rsidRDefault="0027245D" w:rsidP="00AD65A1">
      <w:pPr>
        <w:pStyle w:val="Style8"/>
        <w:widowControl/>
        <w:jc w:val="center"/>
        <w:rPr>
          <w:rStyle w:val="FontStyle150"/>
          <w:sz w:val="24"/>
          <w:szCs w:val="24"/>
          <w:lang w:eastAsia="en-US"/>
        </w:rPr>
      </w:pPr>
      <w:r w:rsidRPr="00AD65A1">
        <w:rPr>
          <w:rStyle w:val="FontStyle150"/>
          <w:sz w:val="24"/>
          <w:szCs w:val="24"/>
          <w:lang w:eastAsia="en-US"/>
        </w:rPr>
        <w:lastRenderedPageBreak/>
        <w:t>Библиография</w:t>
      </w:r>
    </w:p>
    <w:p w14:paraId="7CA4C105" w14:textId="77777777" w:rsidR="003D32D9" w:rsidRPr="00C2388D" w:rsidRDefault="003D32D9" w:rsidP="00AD65A1">
      <w:pPr>
        <w:pStyle w:val="Style8"/>
        <w:widowControl/>
        <w:jc w:val="center"/>
        <w:rPr>
          <w:rStyle w:val="FontStyle150"/>
          <w:b w:val="0"/>
          <w:sz w:val="24"/>
          <w:szCs w:val="24"/>
          <w:lang w:eastAsia="en-US"/>
        </w:rPr>
      </w:pPr>
    </w:p>
    <w:p w14:paraId="578DCC3C" w14:textId="082DED7F" w:rsidR="00657EB5" w:rsidRPr="000C235B" w:rsidRDefault="00657EB5" w:rsidP="00A516A8">
      <w:pPr>
        <w:pStyle w:val="Style44"/>
        <w:widowControl/>
        <w:ind w:firstLine="567"/>
        <w:jc w:val="both"/>
        <w:rPr>
          <w:rStyle w:val="FontStyle151"/>
          <w:sz w:val="24"/>
          <w:szCs w:val="24"/>
          <w:lang w:val="en-US"/>
        </w:rPr>
      </w:pPr>
      <w:bookmarkStart w:id="24" w:name="bookmark60"/>
      <w:r w:rsidRPr="00A516A8">
        <w:rPr>
          <w:rStyle w:val="FontStyle151"/>
          <w:sz w:val="24"/>
          <w:szCs w:val="24"/>
        </w:rPr>
        <w:t>[</w:t>
      </w:r>
      <w:bookmarkEnd w:id="24"/>
      <w:r w:rsidR="00220A34" w:rsidRPr="00A516A8">
        <w:rPr>
          <w:rStyle w:val="FontStyle151"/>
          <w:sz w:val="24"/>
          <w:szCs w:val="24"/>
        </w:rPr>
        <w:t xml:space="preserve">1] </w:t>
      </w:r>
      <w:r w:rsidRPr="00A516A8">
        <w:rPr>
          <w:rStyle w:val="FontStyle151"/>
          <w:sz w:val="24"/>
          <w:szCs w:val="24"/>
        </w:rPr>
        <w:t xml:space="preserve">CEN/TR 1749 </w:t>
      </w:r>
      <w:r w:rsidR="00220A34" w:rsidRPr="00A516A8">
        <w:rPr>
          <w:rStyle w:val="FontStyle151"/>
          <w:sz w:val="24"/>
          <w:szCs w:val="24"/>
        </w:rPr>
        <w:t>Приборы газовые. Европейская</w:t>
      </w:r>
      <w:r w:rsidR="00220A34" w:rsidRPr="000C235B">
        <w:rPr>
          <w:rStyle w:val="FontStyle151"/>
          <w:sz w:val="24"/>
          <w:szCs w:val="24"/>
          <w:lang w:val="en-US"/>
        </w:rPr>
        <w:t xml:space="preserve"> </w:t>
      </w:r>
      <w:r w:rsidR="00220A34" w:rsidRPr="00A516A8">
        <w:rPr>
          <w:rStyle w:val="FontStyle151"/>
          <w:sz w:val="24"/>
          <w:szCs w:val="24"/>
        </w:rPr>
        <w:t>схема</w:t>
      </w:r>
      <w:r w:rsidR="00220A34" w:rsidRPr="000C235B">
        <w:rPr>
          <w:rStyle w:val="FontStyle151"/>
          <w:sz w:val="24"/>
          <w:szCs w:val="24"/>
          <w:lang w:val="en-US"/>
        </w:rPr>
        <w:t xml:space="preserve"> </w:t>
      </w:r>
      <w:r w:rsidR="00220A34" w:rsidRPr="00A516A8">
        <w:rPr>
          <w:rStyle w:val="FontStyle151"/>
          <w:sz w:val="24"/>
          <w:szCs w:val="24"/>
        </w:rPr>
        <w:t>классификации</w:t>
      </w:r>
      <w:r w:rsidR="00220A34" w:rsidRPr="000C235B">
        <w:rPr>
          <w:rStyle w:val="FontStyle151"/>
          <w:sz w:val="24"/>
          <w:szCs w:val="24"/>
          <w:lang w:val="en-US"/>
        </w:rPr>
        <w:t xml:space="preserve"> </w:t>
      </w:r>
      <w:r w:rsidR="00220A34" w:rsidRPr="00A516A8">
        <w:rPr>
          <w:rStyle w:val="FontStyle151"/>
          <w:sz w:val="24"/>
          <w:szCs w:val="24"/>
        </w:rPr>
        <w:t>по</w:t>
      </w:r>
      <w:r w:rsidR="00220A34" w:rsidRPr="000C235B">
        <w:rPr>
          <w:rStyle w:val="FontStyle151"/>
          <w:sz w:val="24"/>
          <w:szCs w:val="24"/>
          <w:lang w:val="en-US"/>
        </w:rPr>
        <w:t xml:space="preserve"> </w:t>
      </w:r>
      <w:r w:rsidR="00220A34" w:rsidRPr="00A516A8">
        <w:rPr>
          <w:rStyle w:val="FontStyle151"/>
          <w:sz w:val="24"/>
          <w:szCs w:val="24"/>
        </w:rPr>
        <w:t>методу</w:t>
      </w:r>
      <w:r w:rsidR="00220A34" w:rsidRPr="000C235B">
        <w:rPr>
          <w:rStyle w:val="FontStyle151"/>
          <w:sz w:val="24"/>
          <w:szCs w:val="24"/>
          <w:lang w:val="en-US"/>
        </w:rPr>
        <w:t xml:space="preserve"> </w:t>
      </w:r>
      <w:r w:rsidR="00220A34" w:rsidRPr="00A516A8">
        <w:rPr>
          <w:rStyle w:val="FontStyle151"/>
          <w:sz w:val="24"/>
          <w:szCs w:val="24"/>
        </w:rPr>
        <w:t>удаления</w:t>
      </w:r>
      <w:r w:rsidR="00220A34" w:rsidRPr="000C235B">
        <w:rPr>
          <w:rStyle w:val="FontStyle151"/>
          <w:sz w:val="24"/>
          <w:szCs w:val="24"/>
          <w:lang w:val="en-US"/>
        </w:rPr>
        <w:t xml:space="preserve"> </w:t>
      </w:r>
      <w:r w:rsidR="00220A34" w:rsidRPr="00A516A8">
        <w:rPr>
          <w:rStyle w:val="FontStyle151"/>
          <w:sz w:val="24"/>
          <w:szCs w:val="24"/>
        </w:rPr>
        <w:t>продуктов</w:t>
      </w:r>
      <w:r w:rsidR="00220A34" w:rsidRPr="000C235B">
        <w:rPr>
          <w:rStyle w:val="FontStyle151"/>
          <w:sz w:val="24"/>
          <w:szCs w:val="24"/>
          <w:lang w:val="en-US"/>
        </w:rPr>
        <w:t xml:space="preserve"> </w:t>
      </w:r>
      <w:r w:rsidR="00220A34" w:rsidRPr="00A516A8">
        <w:rPr>
          <w:rStyle w:val="FontStyle151"/>
          <w:sz w:val="24"/>
          <w:szCs w:val="24"/>
        </w:rPr>
        <w:t>сгорания</w:t>
      </w:r>
      <w:r w:rsidR="000C235B" w:rsidRPr="000C235B">
        <w:rPr>
          <w:rStyle w:val="FontStyle151"/>
          <w:sz w:val="24"/>
          <w:szCs w:val="24"/>
          <w:lang w:val="en-US"/>
        </w:rPr>
        <w:t xml:space="preserve"> (European scheme for the classification of gas appliances according to the method of evacuation of the combustion products (types))</w:t>
      </w:r>
    </w:p>
    <w:p w14:paraId="5441EBCF" w14:textId="77777777" w:rsidR="00DD66ED" w:rsidRPr="000C235B" w:rsidRDefault="00DD66ED">
      <w:pPr>
        <w:widowControl/>
        <w:autoSpaceDE/>
        <w:autoSpaceDN/>
        <w:adjustRightInd/>
        <w:rPr>
          <w:rStyle w:val="FontStyle151"/>
          <w:sz w:val="24"/>
          <w:szCs w:val="24"/>
          <w:lang w:val="en-US"/>
        </w:rPr>
      </w:pPr>
      <w:r w:rsidRPr="000C235B">
        <w:rPr>
          <w:rStyle w:val="FontStyle151"/>
          <w:sz w:val="24"/>
          <w:szCs w:val="24"/>
          <w:lang w:val="en-US"/>
        </w:rPr>
        <w:br w:type="page"/>
      </w:r>
    </w:p>
    <w:p w14:paraId="00003DF8" w14:textId="77777777" w:rsidR="00DD66ED" w:rsidRPr="000C235B" w:rsidRDefault="00DD66ED" w:rsidP="00DD66ED">
      <w:pPr>
        <w:ind w:firstLine="567"/>
        <w:jc w:val="both"/>
        <w:rPr>
          <w:rFonts w:eastAsiaTheme="minorEastAsia"/>
          <w:bCs/>
          <w:lang w:val="en-US"/>
        </w:rPr>
      </w:pPr>
    </w:p>
    <w:tbl>
      <w:tblPr>
        <w:tblW w:w="95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570"/>
      </w:tblGrid>
      <w:tr w:rsidR="00DD66ED" w:rsidRPr="00B371D0" w14:paraId="3A26953D" w14:textId="77777777" w:rsidTr="002B72DA">
        <w:tc>
          <w:tcPr>
            <w:tcW w:w="95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455F770" w14:textId="470CD005" w:rsidR="00DD66ED" w:rsidRPr="00B371D0" w:rsidRDefault="00DD66ED" w:rsidP="002B72DA">
            <w:pPr>
              <w:pStyle w:val="41"/>
              <w:spacing w:before="0" w:after="0" w:line="240" w:lineRule="auto"/>
              <w:ind w:right="-2" w:firstLine="5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36112">
              <w:rPr>
                <w:rFonts w:ascii="Arial" w:eastAsia="Arial" w:hAnsi="Arial" w:cs="Arial"/>
                <w:color w:val="000000"/>
                <w:sz w:val="24"/>
                <w:szCs w:val="24"/>
              </w:rPr>
              <w:t>УДК</w:t>
            </w:r>
            <w:r w:rsidRPr="00136112">
              <w:rPr>
                <w:rFonts w:ascii="Arial" w:hAnsi="Arial" w:cs="Arial"/>
                <w:sz w:val="24"/>
                <w:szCs w:val="24"/>
              </w:rPr>
              <w:t xml:space="preserve"> 66.067.3-982:006354</w:t>
            </w:r>
            <w:r>
              <w:t xml:space="preserve"> </w:t>
            </w:r>
            <w:r w:rsidRPr="00B371D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B371D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                                    </w:t>
            </w:r>
            <w:r w:rsidRPr="00B371D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МКС </w:t>
            </w:r>
            <w:r w:rsidRPr="00B371D0">
              <w:rPr>
                <w:rFonts w:ascii="Arial" w:hAnsi="Arial" w:cs="Arial"/>
                <w:sz w:val="24"/>
                <w:szCs w:val="24"/>
              </w:rPr>
              <w:t>27.080, 91.140.30 (</w:t>
            </w:r>
            <w:r w:rsidRPr="00B371D0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  <w:r w:rsidRPr="00B371D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1023AD7" w14:textId="77777777" w:rsidR="00DD66ED" w:rsidRPr="00B371D0" w:rsidRDefault="00DD66ED" w:rsidP="002B72DA">
            <w:pPr>
              <w:pStyle w:val="41"/>
              <w:spacing w:before="0" w:after="0" w:line="240" w:lineRule="auto"/>
              <w:ind w:right="-2" w:firstLine="56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D97FF62" w14:textId="77777777" w:rsidR="00DD66ED" w:rsidRPr="00B41FDF" w:rsidRDefault="00DD66ED" w:rsidP="002B72DA">
            <w:pPr>
              <w:ind w:firstLine="560"/>
              <w:jc w:val="both"/>
              <w:rPr>
                <w:rFonts w:eastAsia="Arial"/>
                <w:color w:val="000000"/>
              </w:rPr>
            </w:pPr>
            <w:r w:rsidRPr="00B371D0">
              <w:rPr>
                <w:rFonts w:eastAsia="Arial"/>
                <w:b/>
                <w:color w:val="000000"/>
              </w:rPr>
              <w:t xml:space="preserve">Ключевые слова: </w:t>
            </w:r>
            <w:r w:rsidRPr="00B41FDF">
              <w:rPr>
                <w:color w:val="000000"/>
                <w:lang w:eastAsia="en-US"/>
              </w:rPr>
              <w:t>прибор</w:t>
            </w:r>
            <w:r>
              <w:rPr>
                <w:color w:val="000000"/>
                <w:lang w:eastAsia="en-US"/>
              </w:rPr>
              <w:t>,</w:t>
            </w:r>
            <w:r w:rsidRPr="0028354C">
              <w:rPr>
                <w:b/>
                <w:bCs/>
                <w:color w:val="000000"/>
                <w:lang w:eastAsia="en-US"/>
              </w:rPr>
              <w:t xml:space="preserve"> </w:t>
            </w:r>
            <w:r w:rsidRPr="00B41FDF">
              <w:rPr>
                <w:color w:val="000000"/>
                <w:lang w:eastAsia="en-US"/>
              </w:rPr>
              <w:t>кондиционер</w:t>
            </w:r>
            <w:r>
              <w:rPr>
                <w:color w:val="000000"/>
                <w:lang w:eastAsia="en-US"/>
              </w:rPr>
              <w:t>,</w:t>
            </w:r>
            <w:r w:rsidRPr="007A6806">
              <w:rPr>
                <w:b/>
                <w:bCs/>
                <w:color w:val="000000"/>
                <w:lang w:eastAsia="en-US"/>
              </w:rPr>
              <w:t xml:space="preserve"> </w:t>
            </w:r>
            <w:r w:rsidRPr="00B41FDF">
              <w:rPr>
                <w:color w:val="000000"/>
                <w:lang w:eastAsia="en-US"/>
              </w:rPr>
              <w:t>сорбция</w:t>
            </w:r>
            <w:r>
              <w:rPr>
                <w:color w:val="000000"/>
                <w:lang w:eastAsia="en-US"/>
              </w:rPr>
              <w:t>,</w:t>
            </w:r>
            <w:r w:rsidRPr="0028354C">
              <w:rPr>
                <w:b/>
                <w:bCs/>
                <w:color w:val="000000"/>
                <w:lang w:eastAsia="en-US"/>
              </w:rPr>
              <w:t xml:space="preserve"> </w:t>
            </w:r>
            <w:r w:rsidRPr="00B41FDF">
              <w:rPr>
                <w:color w:val="000000"/>
                <w:lang w:eastAsia="en-US"/>
              </w:rPr>
              <w:t>теплоноситель</w:t>
            </w:r>
            <w:r>
              <w:rPr>
                <w:color w:val="000000"/>
                <w:lang w:eastAsia="en-US"/>
              </w:rPr>
              <w:t>,</w:t>
            </w:r>
            <w:r w:rsidRPr="00545D12">
              <w:rPr>
                <w:b/>
                <w:bCs/>
                <w:color w:val="000000"/>
                <w:lang w:eastAsia="en-US"/>
              </w:rPr>
              <w:t xml:space="preserve"> </w:t>
            </w:r>
            <w:r w:rsidRPr="00B41FDF">
              <w:rPr>
                <w:color w:val="000000"/>
                <w:lang w:eastAsia="en-US"/>
              </w:rPr>
              <w:t>датчик температуры</w:t>
            </w:r>
            <w:r>
              <w:rPr>
                <w:color w:val="000000"/>
                <w:lang w:eastAsia="en-US"/>
              </w:rPr>
              <w:t>,</w:t>
            </w:r>
            <w:r w:rsidRPr="00E519AC">
              <w:rPr>
                <w:b/>
                <w:bCs/>
                <w:color w:val="000000"/>
                <w:lang w:eastAsia="en-US"/>
              </w:rPr>
              <w:t xml:space="preserve"> </w:t>
            </w:r>
            <w:r w:rsidRPr="00B41FDF">
              <w:rPr>
                <w:color w:val="000000"/>
                <w:lang w:eastAsia="en-US"/>
              </w:rPr>
              <w:t>относительная плотность газа</w:t>
            </w:r>
            <w:r>
              <w:rPr>
                <w:color w:val="000000"/>
                <w:lang w:eastAsia="en-US"/>
              </w:rPr>
              <w:t>,</w:t>
            </w:r>
            <w:r w:rsidRPr="00307D0D">
              <w:rPr>
                <w:b/>
                <w:bCs/>
                <w:color w:val="000000"/>
                <w:lang w:eastAsia="en-US"/>
              </w:rPr>
              <w:t xml:space="preserve"> </w:t>
            </w:r>
            <w:r w:rsidRPr="00B41FDF">
              <w:rPr>
                <w:color w:val="000000"/>
                <w:lang w:eastAsia="en-US"/>
              </w:rPr>
              <w:t>номинальное состояние</w:t>
            </w:r>
            <w:r>
              <w:rPr>
                <w:color w:val="000000"/>
                <w:lang w:eastAsia="en-US"/>
              </w:rPr>
              <w:t>,</w:t>
            </w:r>
            <w:r w:rsidRPr="00536F7A">
              <w:rPr>
                <w:b/>
                <w:bCs/>
                <w:color w:val="000000"/>
                <w:lang w:eastAsia="en-US"/>
              </w:rPr>
              <w:t xml:space="preserve"> </w:t>
            </w:r>
            <w:r w:rsidRPr="00B41FDF">
              <w:rPr>
                <w:color w:val="000000"/>
                <w:lang w:eastAsia="en-US"/>
              </w:rPr>
              <w:t>тепловая мощность газа</w:t>
            </w:r>
            <w:r>
              <w:rPr>
                <w:color w:val="000000"/>
                <w:lang w:eastAsia="en-US"/>
              </w:rPr>
              <w:t>,</w:t>
            </w:r>
            <w:r w:rsidRPr="00B54D67">
              <w:rPr>
                <w:b/>
                <w:bCs/>
                <w:color w:val="000000"/>
                <w:lang w:eastAsia="en-US"/>
              </w:rPr>
              <w:t xml:space="preserve"> </w:t>
            </w:r>
            <w:r w:rsidRPr="00B41FDF">
              <w:rPr>
                <w:color w:val="000000"/>
                <w:lang w:eastAsia="en-US"/>
              </w:rPr>
              <w:t>холодильная система</w:t>
            </w:r>
          </w:p>
          <w:p w14:paraId="6B2D0BB2" w14:textId="77777777" w:rsidR="00DD66ED" w:rsidRPr="00B371D0" w:rsidRDefault="00DD66ED" w:rsidP="002B72DA">
            <w:pPr>
              <w:ind w:firstLine="560"/>
              <w:jc w:val="both"/>
            </w:pPr>
          </w:p>
        </w:tc>
      </w:tr>
    </w:tbl>
    <w:p w14:paraId="75381C73" w14:textId="77777777" w:rsidR="00DD66ED" w:rsidRDefault="00DD66ED" w:rsidP="00DD66ED">
      <w:pPr>
        <w:ind w:firstLine="567"/>
        <w:jc w:val="both"/>
        <w:rPr>
          <w:rFonts w:eastAsiaTheme="minorEastAsia"/>
          <w:bCs/>
        </w:rPr>
      </w:pPr>
    </w:p>
    <w:p w14:paraId="117478C0" w14:textId="77777777" w:rsidR="00BA7CAB" w:rsidRPr="00DD66ED" w:rsidRDefault="00BA7CAB" w:rsidP="00DD66ED">
      <w:pPr>
        <w:ind w:firstLine="567"/>
        <w:jc w:val="both"/>
        <w:rPr>
          <w:rFonts w:eastAsiaTheme="minorEastAsia"/>
          <w:bCs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4784"/>
        <w:gridCol w:w="2551"/>
        <w:gridCol w:w="2235"/>
      </w:tblGrid>
      <w:tr w:rsidR="00DD66ED" w:rsidRPr="00D154B1" w14:paraId="0B27BE74" w14:textId="77777777" w:rsidTr="000F7129">
        <w:tc>
          <w:tcPr>
            <w:tcW w:w="9570" w:type="dxa"/>
            <w:gridSpan w:val="3"/>
            <w:shd w:val="clear" w:color="auto" w:fill="auto"/>
            <w:vAlign w:val="center"/>
          </w:tcPr>
          <w:p w14:paraId="66420326" w14:textId="77777777" w:rsidR="00DD66ED" w:rsidRPr="00D154B1" w:rsidRDefault="00DD66ED" w:rsidP="002B72DA">
            <w:pPr>
              <w:jc w:val="both"/>
              <w:rPr>
                <w:b/>
                <w:bCs/>
                <w:lang w:eastAsia="es-ES_tradnl"/>
              </w:rPr>
            </w:pPr>
            <w:r w:rsidRPr="00D154B1">
              <w:rPr>
                <w:b/>
                <w:bCs/>
                <w:lang w:eastAsia="es-ES_tradnl"/>
              </w:rPr>
              <w:t>РАЗРАБОТЧИК:</w:t>
            </w:r>
          </w:p>
          <w:p w14:paraId="5D348C90" w14:textId="77777777" w:rsidR="00DD66ED" w:rsidRDefault="00DD66ED" w:rsidP="00BA7CAB">
            <w:pPr>
              <w:jc w:val="both"/>
              <w:rPr>
                <w:bCs/>
                <w:lang w:eastAsia="es-ES_tradnl"/>
              </w:rPr>
            </w:pPr>
            <w:r w:rsidRPr="00D154B1">
              <w:rPr>
                <w:bCs/>
                <w:lang w:eastAsia="es-ES_tradnl"/>
              </w:rPr>
              <w:t xml:space="preserve">Республиканское государственное предприятие на праве хозяйственного ведения «Казахстанский институт стандартизации и </w:t>
            </w:r>
            <w:r w:rsidRPr="00D154B1">
              <w:t>метрологии</w:t>
            </w:r>
            <w:r w:rsidRPr="00D154B1">
              <w:rPr>
                <w:bCs/>
                <w:lang w:eastAsia="es-ES_tradnl"/>
              </w:rPr>
              <w:t xml:space="preserve">» Комитета технического регулирования и метрологии </w:t>
            </w:r>
            <w:r w:rsidRPr="00D154B1">
              <w:t xml:space="preserve">Министерства торговли и интеграции </w:t>
            </w:r>
            <w:r w:rsidRPr="00D154B1">
              <w:rPr>
                <w:bCs/>
                <w:lang w:eastAsia="es-ES_tradnl"/>
              </w:rPr>
              <w:t>Республики Казахстан</w:t>
            </w:r>
          </w:p>
          <w:p w14:paraId="440167AC" w14:textId="77777777" w:rsidR="00BA7CAB" w:rsidRDefault="00BA7CAB" w:rsidP="00BA7CAB">
            <w:pPr>
              <w:jc w:val="both"/>
              <w:rPr>
                <w:bCs/>
                <w:lang w:eastAsia="es-ES_tradnl"/>
              </w:rPr>
            </w:pPr>
          </w:p>
          <w:p w14:paraId="5106C105" w14:textId="3C49259B" w:rsidR="00BA7CAB" w:rsidRPr="00D154B1" w:rsidRDefault="00BA7CAB" w:rsidP="00BA7CAB">
            <w:pPr>
              <w:jc w:val="both"/>
              <w:rPr>
                <w:rFonts w:eastAsia="Arial Unicode MS"/>
                <w:b/>
                <w:bCs/>
                <w:lang w:eastAsia="en-US"/>
              </w:rPr>
            </w:pPr>
          </w:p>
        </w:tc>
      </w:tr>
      <w:tr w:rsidR="00DD66ED" w:rsidRPr="00D154B1" w14:paraId="4CD26EB7" w14:textId="77777777" w:rsidTr="000F7129">
        <w:tc>
          <w:tcPr>
            <w:tcW w:w="4784" w:type="dxa"/>
            <w:shd w:val="clear" w:color="auto" w:fill="auto"/>
            <w:vAlign w:val="center"/>
            <w:hideMark/>
          </w:tcPr>
          <w:p w14:paraId="63A42877" w14:textId="77777777" w:rsidR="000F7129" w:rsidRDefault="00DD66ED" w:rsidP="000F7129">
            <w:pPr>
              <w:rPr>
                <w:rFonts w:eastAsia="Arial Unicode MS"/>
                <w:b/>
                <w:bCs/>
                <w:lang w:eastAsia="en-US"/>
              </w:rPr>
            </w:pPr>
            <w:r w:rsidRPr="00D154B1">
              <w:rPr>
                <w:rFonts w:eastAsia="Arial Unicode MS"/>
                <w:b/>
                <w:bCs/>
                <w:lang w:eastAsia="en-US"/>
              </w:rPr>
              <w:t>Заместитель</w:t>
            </w:r>
          </w:p>
          <w:p w14:paraId="581FA1F8" w14:textId="4CA270C8" w:rsidR="00DD66ED" w:rsidRPr="00D154B1" w:rsidRDefault="00DD66ED" w:rsidP="000F7129">
            <w:pPr>
              <w:rPr>
                <w:rFonts w:eastAsia="Arial Unicode MS"/>
                <w:b/>
                <w:bCs/>
                <w:lang w:eastAsia="en-US"/>
              </w:rPr>
            </w:pPr>
            <w:r w:rsidRPr="00D154B1">
              <w:rPr>
                <w:rFonts w:eastAsia="Arial Unicode MS"/>
                <w:b/>
                <w:bCs/>
                <w:lang w:eastAsia="en-US"/>
              </w:rPr>
              <w:t>Генерал</w:t>
            </w:r>
            <w:r w:rsidR="000F7129">
              <w:rPr>
                <w:rFonts w:eastAsia="Arial Unicode MS"/>
                <w:b/>
                <w:bCs/>
                <w:lang w:eastAsia="en-US"/>
              </w:rPr>
              <w:t>ьного директора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095843B" w14:textId="77777777" w:rsidR="00DD66ED" w:rsidRPr="00D154B1" w:rsidRDefault="00DD66ED" w:rsidP="002B72DA">
            <w:pPr>
              <w:rPr>
                <w:rFonts w:eastAsia="Arial Unicode MS"/>
                <w:b/>
                <w:bCs/>
                <w:lang w:eastAsia="en-US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14:paraId="12FE9CCF" w14:textId="7D0E896A" w:rsidR="00DD66ED" w:rsidRPr="00D154B1" w:rsidRDefault="00DD66ED" w:rsidP="00BA7CAB">
            <w:pPr>
              <w:rPr>
                <w:rFonts w:eastAsia="Arial Unicode MS"/>
                <w:b/>
                <w:bCs/>
                <w:lang w:eastAsia="en-US"/>
              </w:rPr>
            </w:pPr>
            <w:r>
              <w:rPr>
                <w:rFonts w:eastAsia="Arial Unicode MS"/>
                <w:b/>
                <w:bCs/>
                <w:lang w:eastAsia="en-US"/>
              </w:rPr>
              <w:t>И. Хамитов</w:t>
            </w:r>
          </w:p>
        </w:tc>
      </w:tr>
      <w:tr w:rsidR="00DD66ED" w:rsidRPr="00D154B1" w14:paraId="77135622" w14:textId="77777777" w:rsidTr="000F7129">
        <w:trPr>
          <w:trHeight w:val="771"/>
        </w:trPr>
        <w:tc>
          <w:tcPr>
            <w:tcW w:w="4784" w:type="dxa"/>
            <w:shd w:val="clear" w:color="auto" w:fill="auto"/>
            <w:vAlign w:val="bottom"/>
          </w:tcPr>
          <w:p w14:paraId="3FEE4131" w14:textId="77777777" w:rsidR="00DD66ED" w:rsidRPr="00D154B1" w:rsidRDefault="00DD66ED" w:rsidP="002B72DA">
            <w:pPr>
              <w:rPr>
                <w:rFonts w:eastAsia="Arial Unicode MS"/>
                <w:b/>
                <w:bCs/>
                <w:lang w:eastAsia="en-US"/>
              </w:rPr>
            </w:pPr>
            <w:r>
              <w:rPr>
                <w:rFonts w:eastAsia="Arial Unicode MS"/>
                <w:b/>
                <w:bCs/>
                <w:lang w:eastAsia="en-US"/>
              </w:rPr>
              <w:t>Руководитель</w:t>
            </w:r>
            <w:r w:rsidRPr="00D154B1">
              <w:rPr>
                <w:rFonts w:eastAsia="Arial Unicode MS"/>
                <w:b/>
                <w:bCs/>
                <w:lang w:eastAsia="en-US"/>
              </w:rPr>
              <w:t xml:space="preserve"> </w:t>
            </w:r>
            <w:r>
              <w:rPr>
                <w:rFonts w:eastAsia="Arial Unicode MS"/>
                <w:b/>
                <w:bCs/>
                <w:lang w:eastAsia="en-US"/>
              </w:rPr>
              <w:t>д</w:t>
            </w:r>
            <w:r w:rsidRPr="00D154B1">
              <w:rPr>
                <w:rFonts w:eastAsia="Arial Unicode MS"/>
                <w:b/>
                <w:bCs/>
                <w:lang w:eastAsia="en-US"/>
              </w:rPr>
              <w:t>епартамента</w:t>
            </w:r>
          </w:p>
          <w:p w14:paraId="3247BF0E" w14:textId="233B3C47" w:rsidR="00DD66ED" w:rsidRPr="00D154B1" w:rsidRDefault="00DD66ED" w:rsidP="00BA7CAB">
            <w:pPr>
              <w:rPr>
                <w:rFonts w:eastAsia="Arial Unicode MS"/>
                <w:b/>
                <w:bCs/>
                <w:lang w:eastAsia="en-US"/>
              </w:rPr>
            </w:pPr>
            <w:r>
              <w:rPr>
                <w:rFonts w:eastAsia="Arial Unicode MS"/>
                <w:b/>
                <w:bCs/>
                <w:lang w:eastAsia="en-US"/>
              </w:rPr>
              <w:t>разработки стандартов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4E901D7" w14:textId="77777777" w:rsidR="00DD66ED" w:rsidRPr="008E28A5" w:rsidRDefault="00DD66ED" w:rsidP="002B72DA">
            <w:pPr>
              <w:rPr>
                <w:rFonts w:eastAsia="Arial Unicode MS"/>
                <w:b/>
                <w:bCs/>
                <w:lang w:eastAsia="en-US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14:paraId="69F8564A" w14:textId="77777777" w:rsidR="00DD66ED" w:rsidRPr="00D154B1" w:rsidRDefault="00DD66ED" w:rsidP="002B72DA">
            <w:pPr>
              <w:rPr>
                <w:rFonts w:eastAsia="Arial Unicode MS"/>
                <w:b/>
                <w:bCs/>
                <w:lang w:eastAsia="en-US"/>
              </w:rPr>
            </w:pPr>
            <w:r>
              <w:rPr>
                <w:rFonts w:eastAsia="Arial Unicode MS"/>
                <w:b/>
                <w:bCs/>
                <w:lang w:eastAsia="en-US"/>
              </w:rPr>
              <w:t>А</w:t>
            </w:r>
            <w:r w:rsidRPr="00D154B1">
              <w:rPr>
                <w:rFonts w:eastAsia="Arial Unicode MS"/>
                <w:b/>
                <w:bCs/>
                <w:lang w:eastAsia="en-US"/>
              </w:rPr>
              <w:t xml:space="preserve">. </w:t>
            </w:r>
            <w:r>
              <w:rPr>
                <w:rFonts w:eastAsia="Arial Unicode MS"/>
                <w:b/>
                <w:bCs/>
                <w:lang w:eastAsia="en-US"/>
              </w:rPr>
              <w:t>Сопбеков</w:t>
            </w:r>
          </w:p>
        </w:tc>
      </w:tr>
      <w:tr w:rsidR="00DD66ED" w:rsidRPr="00D154B1" w14:paraId="41A36722" w14:textId="77777777" w:rsidTr="000F7129">
        <w:trPr>
          <w:trHeight w:val="848"/>
        </w:trPr>
        <w:tc>
          <w:tcPr>
            <w:tcW w:w="4784" w:type="dxa"/>
            <w:shd w:val="clear" w:color="auto" w:fill="auto"/>
            <w:vAlign w:val="bottom"/>
          </w:tcPr>
          <w:p w14:paraId="1B5577DF" w14:textId="77777777" w:rsidR="00DD66ED" w:rsidRDefault="00DD66ED" w:rsidP="002B72DA">
            <w:pPr>
              <w:rPr>
                <w:rFonts w:eastAsia="Arial Unicode MS"/>
                <w:b/>
                <w:bCs/>
                <w:lang w:eastAsia="en-US"/>
              </w:rPr>
            </w:pPr>
            <w:r>
              <w:rPr>
                <w:rFonts w:eastAsia="Arial Unicode MS"/>
                <w:b/>
                <w:bCs/>
                <w:lang w:eastAsia="en-US"/>
              </w:rPr>
              <w:t>Главный специалист</w:t>
            </w:r>
          </w:p>
          <w:p w14:paraId="38E466D3" w14:textId="6F60445F" w:rsidR="00DD66ED" w:rsidRPr="00D154B1" w:rsidRDefault="00DD66ED" w:rsidP="00BA7CAB">
            <w:pPr>
              <w:rPr>
                <w:rFonts w:eastAsia="Arial Unicode MS"/>
                <w:b/>
                <w:bCs/>
                <w:lang w:eastAsia="en-US"/>
              </w:rPr>
            </w:pPr>
            <w:r>
              <w:rPr>
                <w:rFonts w:eastAsia="Arial Unicode MS"/>
                <w:b/>
                <w:bCs/>
                <w:lang w:eastAsia="en-US"/>
              </w:rPr>
              <w:t>Департамента разработки стандартов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D498B10" w14:textId="77777777" w:rsidR="00DD66ED" w:rsidRPr="00D154B1" w:rsidRDefault="00DD66ED" w:rsidP="002B72DA">
            <w:pPr>
              <w:rPr>
                <w:rFonts w:eastAsia="Arial Unicode MS"/>
                <w:b/>
                <w:bCs/>
                <w:lang w:eastAsia="en-US"/>
              </w:rPr>
            </w:pPr>
          </w:p>
        </w:tc>
        <w:tc>
          <w:tcPr>
            <w:tcW w:w="2235" w:type="dxa"/>
            <w:shd w:val="clear" w:color="auto" w:fill="auto"/>
            <w:vAlign w:val="bottom"/>
          </w:tcPr>
          <w:p w14:paraId="7968B98E" w14:textId="563889E7" w:rsidR="00DD66ED" w:rsidRPr="00D154B1" w:rsidRDefault="00BA7CAB" w:rsidP="002B72DA">
            <w:pPr>
              <w:rPr>
                <w:rFonts w:eastAsia="Arial Unicode MS"/>
                <w:b/>
                <w:bCs/>
                <w:lang w:eastAsia="en-US"/>
              </w:rPr>
            </w:pPr>
            <w:r>
              <w:rPr>
                <w:rFonts w:eastAsia="Arial Unicode MS"/>
                <w:b/>
                <w:bCs/>
                <w:lang w:eastAsia="en-US"/>
              </w:rPr>
              <w:t>Г.</w:t>
            </w:r>
            <w:r w:rsidR="00DD66ED">
              <w:rPr>
                <w:rFonts w:eastAsia="Arial Unicode MS"/>
                <w:b/>
                <w:bCs/>
                <w:lang w:eastAsia="en-US"/>
              </w:rPr>
              <w:t xml:space="preserve"> </w:t>
            </w:r>
            <w:r>
              <w:rPr>
                <w:rFonts w:eastAsia="Arial Unicode MS"/>
                <w:b/>
                <w:bCs/>
                <w:lang w:eastAsia="en-US"/>
              </w:rPr>
              <w:t>Исмаилова</w:t>
            </w:r>
          </w:p>
        </w:tc>
      </w:tr>
    </w:tbl>
    <w:p w14:paraId="2E5F4C18" w14:textId="77777777" w:rsidR="00657EB5" w:rsidRPr="00A516A8" w:rsidRDefault="00657EB5" w:rsidP="00A516A8">
      <w:pPr>
        <w:pStyle w:val="Style44"/>
        <w:widowControl/>
        <w:ind w:firstLine="567"/>
        <w:jc w:val="both"/>
        <w:rPr>
          <w:rStyle w:val="FontStyle151"/>
          <w:sz w:val="24"/>
          <w:szCs w:val="24"/>
        </w:rPr>
      </w:pPr>
    </w:p>
    <w:sectPr w:rsidR="00657EB5" w:rsidRPr="00A516A8" w:rsidSect="009D765D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9" w:h="16834"/>
      <w:pgMar w:top="1418" w:right="1418" w:bottom="1418" w:left="1134" w:header="1021" w:footer="1021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7A630" w14:textId="77777777" w:rsidR="009D765D" w:rsidRDefault="009D765D">
      <w:r>
        <w:separator/>
      </w:r>
    </w:p>
  </w:endnote>
  <w:endnote w:type="continuationSeparator" w:id="0">
    <w:p w14:paraId="4892038A" w14:textId="77777777" w:rsidR="009D765D" w:rsidRDefault="009D765D" w:rsidP="00657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73C15" w14:textId="6548DFFA" w:rsidR="002B72DA" w:rsidRPr="008F0D14" w:rsidRDefault="002B72DA" w:rsidP="00FB65CD">
    <w:pPr>
      <w:pStyle w:val="a8"/>
      <w:jc w:val="right"/>
      <w:rPr>
        <w:rFonts w:ascii="Arial" w:hAnsi="Arial" w:cs="Arial"/>
        <w:lang w:val="kk-KZ"/>
      </w:rPr>
    </w:pPr>
    <w:r w:rsidRPr="00EF4C4D">
      <w:rPr>
        <w:rFonts w:ascii="Arial" w:hAnsi="Arial" w:cs="Arial"/>
      </w:rPr>
      <w:fldChar w:fldCharType="begin"/>
    </w:r>
    <w:r w:rsidRPr="00EF4C4D">
      <w:rPr>
        <w:rFonts w:ascii="Arial" w:hAnsi="Arial" w:cs="Arial"/>
      </w:rPr>
      <w:instrText>PAGE   \* MERGEFORMAT</w:instrText>
    </w:r>
    <w:r w:rsidRPr="00EF4C4D">
      <w:rPr>
        <w:rFonts w:ascii="Arial" w:hAnsi="Arial" w:cs="Arial"/>
      </w:rPr>
      <w:fldChar w:fldCharType="separate"/>
    </w:r>
    <w:r w:rsidR="00161D67">
      <w:rPr>
        <w:rFonts w:ascii="Arial" w:hAnsi="Arial" w:cs="Arial"/>
        <w:noProof/>
      </w:rPr>
      <w:t>2</w:t>
    </w:r>
    <w:r w:rsidRPr="00EF4C4D">
      <w:rPr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68600" w14:textId="77777777" w:rsidR="002B72DA" w:rsidRPr="00EF4C4D" w:rsidRDefault="002B72DA" w:rsidP="00FB65CD">
    <w:pPr>
      <w:pStyle w:val="a8"/>
      <w:rPr>
        <w:rFonts w:ascii="Arial" w:hAnsi="Arial" w:cs="Arial"/>
        <w:lang w:val="kk-KZ"/>
      </w:rPr>
    </w:pPr>
    <w:r w:rsidRPr="00EF4C4D">
      <w:rPr>
        <w:rFonts w:ascii="Arial" w:hAnsi="Arial" w:cs="Arial"/>
      </w:rPr>
      <w:fldChar w:fldCharType="begin"/>
    </w:r>
    <w:r w:rsidRPr="00EF4C4D">
      <w:rPr>
        <w:rFonts w:ascii="Arial" w:hAnsi="Arial" w:cs="Arial"/>
      </w:rPr>
      <w:instrText>PAGE   \* MERGEFORMAT</w:instrText>
    </w:r>
    <w:r w:rsidRPr="00EF4C4D">
      <w:rPr>
        <w:rFonts w:ascii="Arial" w:hAnsi="Arial" w:cs="Arial"/>
      </w:rPr>
      <w:fldChar w:fldCharType="separate"/>
    </w:r>
    <w:r w:rsidR="00161D67">
      <w:rPr>
        <w:rFonts w:ascii="Arial" w:hAnsi="Arial" w:cs="Arial"/>
        <w:noProof/>
      </w:rPr>
      <w:t>15</w:t>
    </w:r>
    <w:r w:rsidRPr="00EF4C4D">
      <w:rPr>
        <w:rFonts w:ascii="Arial" w:hAnsi="Arial" w:cs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111348798"/>
      <w:docPartObj>
        <w:docPartGallery w:val="Page Numbers (Bottom of Page)"/>
        <w:docPartUnique/>
      </w:docPartObj>
    </w:sdtPr>
    <w:sdtContent>
      <w:p w14:paraId="1D6FD58E" w14:textId="1A916F82" w:rsidR="00951195" w:rsidRPr="00EF0517" w:rsidRDefault="00EF0517" w:rsidP="00EF0517">
        <w:pPr>
          <w:pStyle w:val="a8"/>
          <w:rPr>
            <w:rFonts w:ascii="Arial" w:hAnsi="Arial" w:cs="Arial"/>
          </w:rPr>
        </w:pPr>
        <w:r w:rsidRPr="00EF0517">
          <w:rPr>
            <w:rFonts w:ascii="Arial" w:hAnsi="Arial" w:cs="Arial"/>
          </w:rPr>
          <w:fldChar w:fldCharType="begin"/>
        </w:r>
        <w:r w:rsidRPr="00EF0517">
          <w:rPr>
            <w:rFonts w:ascii="Arial" w:hAnsi="Arial" w:cs="Arial"/>
          </w:rPr>
          <w:instrText>PAGE   \* MERGEFORMAT</w:instrText>
        </w:r>
        <w:r w:rsidRPr="00EF0517">
          <w:rPr>
            <w:rFonts w:ascii="Arial" w:hAnsi="Arial" w:cs="Arial"/>
          </w:rPr>
          <w:fldChar w:fldCharType="separate"/>
        </w:r>
        <w:r w:rsidRPr="00EF0517">
          <w:rPr>
            <w:rFonts w:ascii="Arial" w:hAnsi="Arial" w:cs="Arial"/>
          </w:rPr>
          <w:t>2</w:t>
        </w:r>
        <w:r w:rsidRPr="00EF0517">
          <w:rPr>
            <w:rFonts w:ascii="Arial" w:hAnsi="Arial" w:cs="Arial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367A0" w14:textId="77777777" w:rsidR="00951195" w:rsidRPr="00EF4C4D" w:rsidRDefault="00951195" w:rsidP="00951195">
    <w:pPr>
      <w:pStyle w:val="a8"/>
      <w:jc w:val="right"/>
      <w:rPr>
        <w:rFonts w:ascii="Arial" w:hAnsi="Arial" w:cs="Arial"/>
        <w:lang w:val="kk-KZ"/>
      </w:rPr>
    </w:pPr>
    <w:r w:rsidRPr="00EF4C4D">
      <w:rPr>
        <w:rFonts w:ascii="Arial" w:hAnsi="Arial" w:cs="Arial"/>
      </w:rPr>
      <w:fldChar w:fldCharType="begin"/>
    </w:r>
    <w:r w:rsidRPr="00EF4C4D">
      <w:rPr>
        <w:rFonts w:ascii="Arial" w:hAnsi="Arial" w:cs="Arial"/>
      </w:rPr>
      <w:instrText>PAGE   \* MERGEFORMAT</w:instrText>
    </w:r>
    <w:r w:rsidRPr="00EF4C4D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15</w:t>
    </w:r>
    <w:r w:rsidRPr="00EF4C4D">
      <w:rPr>
        <w:rFonts w:ascii="Arial" w:hAnsi="Arial" w:cs="Arial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E9E31" w14:textId="77777777" w:rsidR="002B72DA" w:rsidRDefault="002B72DA" w:rsidP="00AD65A1">
    <w:pPr>
      <w:pBdr>
        <w:bottom w:val="single" w:sz="12" w:space="1" w:color="auto"/>
      </w:pBdr>
      <w:ind w:left="20"/>
      <w:jc w:val="both"/>
      <w:outlineLvl w:val="2"/>
      <w:rPr>
        <w:rFonts w:eastAsia="Arial Unicode MS"/>
        <w:bCs/>
        <w:lang w:val="en-US"/>
      </w:rPr>
    </w:pPr>
  </w:p>
  <w:p w14:paraId="4CC76FB4" w14:textId="77777777" w:rsidR="002B72DA" w:rsidRPr="00AD65A1" w:rsidRDefault="002B72DA" w:rsidP="00AD65A1">
    <w:pPr>
      <w:pStyle w:val="a8"/>
      <w:jc w:val="right"/>
      <w:rPr>
        <w:rFonts w:ascii="Arial" w:hAnsi="Arial" w:cs="Arial"/>
      </w:rPr>
    </w:pPr>
    <w:r w:rsidRPr="00DD0587">
      <w:rPr>
        <w:rFonts w:ascii="Arial" w:eastAsia="Arial Unicode MS" w:hAnsi="Arial" w:cs="Arial"/>
        <w:bCs/>
      </w:rPr>
      <w:t>Проект, KZ, первая редакция</w:t>
    </w:r>
    <w:r>
      <w:rPr>
        <w:rFonts w:ascii="Arial" w:eastAsia="Arial Unicode MS" w:hAnsi="Arial" w:cs="Arial"/>
        <w:bCs/>
      </w:rPr>
      <w:tab/>
    </w:r>
    <w:r>
      <w:rPr>
        <w:rFonts w:ascii="Arial" w:eastAsia="Arial Unicode MS" w:hAnsi="Arial" w:cs="Arial"/>
        <w:bCs/>
      </w:rPr>
      <w:tab/>
    </w:r>
    <w:sdt>
      <w:sdtPr>
        <w:rPr>
          <w:rFonts w:ascii="Arial" w:hAnsi="Arial" w:cs="Arial"/>
        </w:rPr>
        <w:id w:val="846907805"/>
        <w:docPartObj>
          <w:docPartGallery w:val="Page Numbers (Bottom of Page)"/>
          <w:docPartUnique/>
        </w:docPartObj>
      </w:sdtPr>
      <w:sdtContent>
        <w:r w:rsidRPr="00AD65A1">
          <w:rPr>
            <w:rFonts w:ascii="Arial" w:hAnsi="Arial" w:cs="Arial"/>
          </w:rPr>
          <w:fldChar w:fldCharType="begin"/>
        </w:r>
        <w:r w:rsidRPr="00AD65A1">
          <w:rPr>
            <w:rFonts w:ascii="Arial" w:hAnsi="Arial" w:cs="Arial"/>
          </w:rPr>
          <w:instrText>PAGE   \* MERGEFORMAT</w:instrText>
        </w:r>
        <w:r w:rsidRPr="00AD65A1">
          <w:rPr>
            <w:rFonts w:ascii="Arial" w:hAnsi="Arial" w:cs="Arial"/>
          </w:rPr>
          <w:fldChar w:fldCharType="separate"/>
        </w:r>
        <w:r w:rsidR="00161D67">
          <w:rPr>
            <w:rFonts w:ascii="Arial" w:hAnsi="Arial" w:cs="Arial"/>
            <w:noProof/>
          </w:rPr>
          <w:t>1</w:t>
        </w:r>
        <w:r w:rsidRPr="00AD65A1">
          <w:rPr>
            <w:rFonts w:ascii="Arial" w:hAnsi="Arial" w:cs="Arial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1511C" w14:textId="77777777" w:rsidR="009D765D" w:rsidRDefault="009D765D">
      <w:r>
        <w:separator/>
      </w:r>
    </w:p>
  </w:footnote>
  <w:footnote w:type="continuationSeparator" w:id="0">
    <w:p w14:paraId="7066C07C" w14:textId="77777777" w:rsidR="009D765D" w:rsidRDefault="009D765D" w:rsidP="00657EB5">
      <w:r>
        <w:continuationSeparator/>
      </w:r>
    </w:p>
  </w:footnote>
  <w:footnote w:id="1">
    <w:p w14:paraId="4EAFDDFE" w14:textId="0E9D7949" w:rsidR="004F5557" w:rsidRPr="00EF0517" w:rsidRDefault="004F5557" w:rsidP="004F5557">
      <w:pPr>
        <w:pStyle w:val="Style4"/>
        <w:ind w:firstLine="567"/>
        <w:rPr>
          <w:color w:val="000000"/>
          <w:sz w:val="20"/>
          <w:szCs w:val="20"/>
        </w:rPr>
      </w:pPr>
      <w:r>
        <w:rPr>
          <w:rStyle w:val="af0"/>
        </w:rPr>
        <w:footnoteRef/>
      </w:r>
      <w:r>
        <w:rPr>
          <w:vertAlign w:val="superscript"/>
        </w:rPr>
        <w:t>)</w:t>
      </w:r>
      <w:r>
        <w:t xml:space="preserve"> </w:t>
      </w:r>
      <w:r w:rsidRPr="00A43F14">
        <w:rPr>
          <w:color w:val="000000"/>
          <w:sz w:val="20"/>
          <w:szCs w:val="20"/>
        </w:rPr>
        <w:t>Директива была заменена директивой 2009/125/</w:t>
      </w:r>
      <w:r w:rsidRPr="00A43F14">
        <w:rPr>
          <w:color w:val="000000"/>
          <w:sz w:val="20"/>
          <w:szCs w:val="20"/>
          <w:lang w:val="en-US"/>
        </w:rPr>
        <w:t>EC</w:t>
      </w:r>
      <w:r w:rsidRPr="00A43F14">
        <w:rPr>
          <w:color w:val="000000"/>
          <w:sz w:val="20"/>
          <w:szCs w:val="20"/>
        </w:rPr>
        <w:t>.</w:t>
      </w:r>
    </w:p>
    <w:p w14:paraId="2BA2D4C9" w14:textId="4BE440F9" w:rsidR="004F5557" w:rsidRDefault="004F5557">
      <w:pPr>
        <w:pStyle w:val="ae"/>
      </w:pPr>
    </w:p>
  </w:footnote>
  <w:footnote w:id="2">
    <w:p w14:paraId="21C4EC8C" w14:textId="5857913C" w:rsidR="004F5557" w:rsidRDefault="004F5557">
      <w:pPr>
        <w:pStyle w:val="ae"/>
      </w:pPr>
      <w:r>
        <w:rPr>
          <w:rStyle w:val="af0"/>
        </w:rPr>
        <w:footnoteRef/>
      </w:r>
      <w:r>
        <w:rPr>
          <w:vertAlign w:val="superscript"/>
        </w:rPr>
        <w:t>)</w:t>
      </w:r>
      <w:r>
        <w:t xml:space="preserve"> </w:t>
      </w:r>
      <w:r w:rsidRPr="00EF0517">
        <w:rPr>
          <w:color w:val="000000"/>
        </w:rPr>
        <w:t>Директива была заменена директивой 2009/125/</w:t>
      </w:r>
      <w:r w:rsidRPr="00EF0517">
        <w:rPr>
          <w:color w:val="000000"/>
          <w:lang w:val="en-US"/>
        </w:rPr>
        <w:t>EC</w:t>
      </w:r>
      <w:r w:rsidRPr="00EF0517">
        <w:rPr>
          <w:color w:val="00000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AD2DB" w14:textId="36804559" w:rsidR="002B72DA" w:rsidRPr="0044640E" w:rsidRDefault="002B72DA" w:rsidP="00FB65CD">
    <w:pPr>
      <w:pStyle w:val="aa"/>
      <w:jc w:val="right"/>
      <w:rPr>
        <w:rFonts w:ascii="Arial" w:hAnsi="Arial" w:cs="Arial"/>
        <w:b/>
      </w:rPr>
    </w:pPr>
    <w:r w:rsidRPr="00151085">
      <w:rPr>
        <w:rFonts w:ascii="Arial" w:hAnsi="Arial" w:cs="Arial"/>
        <w:b/>
      </w:rPr>
      <w:t xml:space="preserve">ГОСТ </w:t>
    </w:r>
    <w:r>
      <w:rPr>
        <w:rFonts w:ascii="Arial" w:eastAsia="Arial" w:hAnsi="Arial" w:cs="Arial"/>
        <w:b/>
        <w:lang w:val="en-US"/>
      </w:rPr>
      <w:t>EN</w:t>
    </w:r>
    <w:r w:rsidRPr="0044640E">
      <w:rPr>
        <w:rFonts w:ascii="Arial" w:eastAsia="Arial" w:hAnsi="Arial" w:cs="Arial"/>
        <w:b/>
      </w:rPr>
      <w:t xml:space="preserve"> 12309-</w:t>
    </w:r>
    <w:r w:rsidR="00951195">
      <w:rPr>
        <w:rFonts w:ascii="Arial" w:eastAsia="Arial" w:hAnsi="Arial" w:cs="Arial"/>
        <w:b/>
      </w:rPr>
      <w:t>5</w:t>
    </w:r>
    <w:r>
      <w:rPr>
        <w:rFonts w:ascii="Arial" w:eastAsia="Arial" w:hAnsi="Arial" w:cs="Arial"/>
        <w:b/>
      </w:rPr>
      <w:t>-</w:t>
    </w:r>
  </w:p>
  <w:p w14:paraId="6297D7B9" w14:textId="16FE54BF" w:rsidR="002B72DA" w:rsidRDefault="002B72DA" w:rsidP="00FB65CD">
    <w:pPr>
      <w:pStyle w:val="aa"/>
      <w:jc w:val="right"/>
      <w:rPr>
        <w:rFonts w:ascii="Arial" w:hAnsi="Arial" w:cs="Arial"/>
        <w:i/>
      </w:rPr>
    </w:pPr>
    <w:r w:rsidRPr="00C05631">
      <w:rPr>
        <w:rFonts w:ascii="Arial" w:hAnsi="Arial" w:cs="Arial"/>
        <w:i/>
      </w:rPr>
      <w:t>(</w:t>
    </w:r>
    <w:r>
      <w:rPr>
        <w:rFonts w:ascii="Arial" w:hAnsi="Arial" w:cs="Arial"/>
        <w:i/>
      </w:rPr>
      <w:t>п</w:t>
    </w:r>
    <w:r w:rsidRPr="00957B61">
      <w:rPr>
        <w:rFonts w:ascii="Arial" w:hAnsi="Arial" w:cs="Arial"/>
        <w:i/>
      </w:rPr>
      <w:t xml:space="preserve">роект, </w:t>
    </w:r>
    <w:r w:rsidRPr="00957B61">
      <w:rPr>
        <w:rFonts w:ascii="Arial" w:hAnsi="Arial" w:cs="Arial"/>
        <w:i/>
        <w:lang w:val="en-US"/>
      </w:rPr>
      <w:t>KZ</w:t>
    </w:r>
    <w:r w:rsidRPr="00957B61">
      <w:rPr>
        <w:rFonts w:ascii="Arial" w:hAnsi="Arial" w:cs="Arial"/>
        <w:i/>
      </w:rPr>
      <w:t xml:space="preserve">, </w:t>
    </w:r>
    <w:r>
      <w:rPr>
        <w:rFonts w:ascii="Arial" w:hAnsi="Arial" w:cs="Arial"/>
        <w:i/>
      </w:rPr>
      <w:t xml:space="preserve">первая </w:t>
    </w:r>
    <w:r w:rsidRPr="00957B61">
      <w:rPr>
        <w:rFonts w:ascii="Arial" w:hAnsi="Arial" w:cs="Arial"/>
        <w:i/>
      </w:rPr>
      <w:t>редакция</w:t>
    </w:r>
    <w:r w:rsidRPr="00C05631">
      <w:rPr>
        <w:rFonts w:ascii="Arial" w:hAnsi="Arial" w:cs="Arial"/>
        <w:i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EBB41" w14:textId="2CB41E78" w:rsidR="002B72DA" w:rsidRPr="0044640E" w:rsidRDefault="002B72DA" w:rsidP="000B368B">
    <w:pPr>
      <w:pStyle w:val="aa"/>
      <w:rPr>
        <w:rFonts w:ascii="Arial" w:hAnsi="Arial" w:cs="Arial"/>
        <w:b/>
      </w:rPr>
    </w:pPr>
    <w:r w:rsidRPr="00151085">
      <w:rPr>
        <w:rFonts w:ascii="Arial" w:hAnsi="Arial" w:cs="Arial"/>
        <w:b/>
      </w:rPr>
      <w:t xml:space="preserve">ГОСТ </w:t>
    </w:r>
    <w:r>
      <w:rPr>
        <w:rFonts w:ascii="Arial" w:eastAsia="Arial" w:hAnsi="Arial" w:cs="Arial"/>
        <w:b/>
        <w:lang w:val="en-US"/>
      </w:rPr>
      <w:t>EN</w:t>
    </w:r>
    <w:r w:rsidRPr="0044640E">
      <w:rPr>
        <w:rFonts w:ascii="Arial" w:eastAsia="Arial" w:hAnsi="Arial" w:cs="Arial"/>
        <w:b/>
      </w:rPr>
      <w:t xml:space="preserve"> </w:t>
    </w:r>
    <w:r>
      <w:rPr>
        <w:rFonts w:ascii="Arial" w:eastAsia="Arial" w:hAnsi="Arial" w:cs="Arial"/>
        <w:b/>
      </w:rPr>
      <w:t>12309-</w:t>
    </w:r>
    <w:r w:rsidR="00951195">
      <w:rPr>
        <w:rFonts w:ascii="Arial" w:eastAsia="Arial" w:hAnsi="Arial" w:cs="Arial"/>
        <w:b/>
      </w:rPr>
      <w:t>5-</w:t>
    </w:r>
  </w:p>
  <w:p w14:paraId="6BE2A65F" w14:textId="46183454" w:rsidR="002B72DA" w:rsidRPr="008F20EC" w:rsidRDefault="002B72DA" w:rsidP="000B368B">
    <w:pPr>
      <w:pStyle w:val="aa"/>
      <w:rPr>
        <w:rFonts w:ascii="Arial" w:hAnsi="Arial" w:cs="Arial"/>
        <w:i/>
      </w:rPr>
    </w:pPr>
    <w:r>
      <w:rPr>
        <w:rFonts w:ascii="Arial" w:hAnsi="Arial" w:cs="Arial"/>
        <w:i/>
      </w:rPr>
      <w:t xml:space="preserve">(проект, KZ, первая </w:t>
    </w:r>
    <w:r w:rsidRPr="00C05631">
      <w:rPr>
        <w:rFonts w:ascii="Arial" w:hAnsi="Arial" w:cs="Arial"/>
        <w:i/>
      </w:rPr>
      <w:t>редакция)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3EFCC" w14:textId="77777777" w:rsidR="00951195" w:rsidRPr="0044640E" w:rsidRDefault="00951195" w:rsidP="00EF0517">
    <w:pPr>
      <w:pStyle w:val="aa"/>
      <w:rPr>
        <w:rFonts w:ascii="Arial" w:hAnsi="Arial" w:cs="Arial"/>
        <w:b/>
      </w:rPr>
    </w:pPr>
    <w:r w:rsidRPr="00151085">
      <w:rPr>
        <w:rFonts w:ascii="Arial" w:hAnsi="Arial" w:cs="Arial"/>
        <w:b/>
      </w:rPr>
      <w:t xml:space="preserve">ГОСТ </w:t>
    </w:r>
    <w:r>
      <w:rPr>
        <w:rFonts w:ascii="Arial" w:eastAsia="Arial" w:hAnsi="Arial" w:cs="Arial"/>
        <w:b/>
        <w:lang w:val="en-US"/>
      </w:rPr>
      <w:t>EN</w:t>
    </w:r>
    <w:r w:rsidRPr="0044640E">
      <w:rPr>
        <w:rFonts w:ascii="Arial" w:eastAsia="Arial" w:hAnsi="Arial" w:cs="Arial"/>
        <w:b/>
      </w:rPr>
      <w:t xml:space="preserve"> 12309-</w:t>
    </w:r>
    <w:r>
      <w:rPr>
        <w:rFonts w:ascii="Arial" w:eastAsia="Arial" w:hAnsi="Arial" w:cs="Arial"/>
        <w:b/>
      </w:rPr>
      <w:t>5-</w:t>
    </w:r>
  </w:p>
  <w:p w14:paraId="24132E51" w14:textId="77777777" w:rsidR="00951195" w:rsidRDefault="00951195" w:rsidP="00EF0517">
    <w:pPr>
      <w:pStyle w:val="aa"/>
      <w:rPr>
        <w:rFonts w:ascii="Arial" w:hAnsi="Arial" w:cs="Arial"/>
        <w:i/>
      </w:rPr>
    </w:pPr>
    <w:r w:rsidRPr="00C05631">
      <w:rPr>
        <w:rFonts w:ascii="Arial" w:hAnsi="Arial" w:cs="Arial"/>
        <w:i/>
      </w:rPr>
      <w:t>(</w:t>
    </w:r>
    <w:r>
      <w:rPr>
        <w:rFonts w:ascii="Arial" w:hAnsi="Arial" w:cs="Arial"/>
        <w:i/>
      </w:rPr>
      <w:t>п</w:t>
    </w:r>
    <w:r w:rsidRPr="00957B61">
      <w:rPr>
        <w:rFonts w:ascii="Arial" w:hAnsi="Arial" w:cs="Arial"/>
        <w:i/>
      </w:rPr>
      <w:t xml:space="preserve">роект, </w:t>
    </w:r>
    <w:r w:rsidRPr="00957B61">
      <w:rPr>
        <w:rFonts w:ascii="Arial" w:hAnsi="Arial" w:cs="Arial"/>
        <w:i/>
        <w:lang w:val="en-US"/>
      </w:rPr>
      <w:t>KZ</w:t>
    </w:r>
    <w:r w:rsidRPr="00957B61">
      <w:rPr>
        <w:rFonts w:ascii="Arial" w:hAnsi="Arial" w:cs="Arial"/>
        <w:i/>
      </w:rPr>
      <w:t xml:space="preserve">, </w:t>
    </w:r>
    <w:r>
      <w:rPr>
        <w:rFonts w:ascii="Arial" w:hAnsi="Arial" w:cs="Arial"/>
        <w:i/>
      </w:rPr>
      <w:t xml:space="preserve">первая </w:t>
    </w:r>
    <w:r w:rsidRPr="00957B61">
      <w:rPr>
        <w:rFonts w:ascii="Arial" w:hAnsi="Arial" w:cs="Arial"/>
        <w:i/>
      </w:rPr>
      <w:t>редакция</w:t>
    </w:r>
    <w:r w:rsidRPr="00C05631">
      <w:rPr>
        <w:rFonts w:ascii="Arial" w:hAnsi="Arial" w:cs="Arial"/>
        <w:i/>
      </w:rPr>
      <w:t>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37D38" w14:textId="77777777" w:rsidR="00951195" w:rsidRPr="0044640E" w:rsidRDefault="00951195" w:rsidP="00951195">
    <w:pPr>
      <w:pStyle w:val="aa"/>
      <w:jc w:val="right"/>
      <w:rPr>
        <w:rFonts w:ascii="Arial" w:hAnsi="Arial" w:cs="Arial"/>
        <w:b/>
      </w:rPr>
    </w:pPr>
    <w:r w:rsidRPr="00151085">
      <w:rPr>
        <w:rFonts w:ascii="Arial" w:hAnsi="Arial" w:cs="Arial"/>
        <w:b/>
      </w:rPr>
      <w:t xml:space="preserve">ГОСТ </w:t>
    </w:r>
    <w:r>
      <w:rPr>
        <w:rFonts w:ascii="Arial" w:eastAsia="Arial" w:hAnsi="Arial" w:cs="Arial"/>
        <w:b/>
        <w:lang w:val="en-US"/>
      </w:rPr>
      <w:t>EN</w:t>
    </w:r>
    <w:r w:rsidRPr="0044640E">
      <w:rPr>
        <w:rFonts w:ascii="Arial" w:eastAsia="Arial" w:hAnsi="Arial" w:cs="Arial"/>
        <w:b/>
      </w:rPr>
      <w:t xml:space="preserve"> </w:t>
    </w:r>
    <w:r>
      <w:rPr>
        <w:rFonts w:ascii="Arial" w:eastAsia="Arial" w:hAnsi="Arial" w:cs="Arial"/>
        <w:b/>
      </w:rPr>
      <w:t>12309-5-</w:t>
    </w:r>
  </w:p>
  <w:p w14:paraId="2327B8B8" w14:textId="77777777" w:rsidR="00951195" w:rsidRPr="008F20EC" w:rsidRDefault="00951195" w:rsidP="00951195">
    <w:pPr>
      <w:pStyle w:val="aa"/>
      <w:jc w:val="right"/>
      <w:rPr>
        <w:rFonts w:ascii="Arial" w:hAnsi="Arial" w:cs="Arial"/>
        <w:i/>
      </w:rPr>
    </w:pPr>
    <w:r>
      <w:rPr>
        <w:rFonts w:ascii="Arial" w:hAnsi="Arial" w:cs="Arial"/>
        <w:i/>
      </w:rPr>
      <w:t xml:space="preserve">(проект, KZ, первая </w:t>
    </w:r>
    <w:r w:rsidRPr="00C05631">
      <w:rPr>
        <w:rFonts w:ascii="Arial" w:hAnsi="Arial" w:cs="Arial"/>
        <w:i/>
      </w:rPr>
      <w:t>редакция)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319EA" w14:textId="7559EEB8" w:rsidR="002B72DA" w:rsidRPr="0044640E" w:rsidRDefault="002B72DA" w:rsidP="000B368B">
    <w:pPr>
      <w:pStyle w:val="aa"/>
      <w:jc w:val="right"/>
      <w:rPr>
        <w:rFonts w:ascii="Arial" w:hAnsi="Arial" w:cs="Arial"/>
        <w:b/>
      </w:rPr>
    </w:pPr>
    <w:r w:rsidRPr="00151085">
      <w:rPr>
        <w:rFonts w:ascii="Arial" w:hAnsi="Arial" w:cs="Arial"/>
        <w:b/>
      </w:rPr>
      <w:t xml:space="preserve">ГОСТ </w:t>
    </w:r>
    <w:r>
      <w:rPr>
        <w:rFonts w:ascii="Arial" w:eastAsia="Arial" w:hAnsi="Arial" w:cs="Arial"/>
        <w:b/>
        <w:lang w:val="en-US"/>
      </w:rPr>
      <w:t>EN</w:t>
    </w:r>
    <w:r w:rsidRPr="0044640E">
      <w:rPr>
        <w:rFonts w:ascii="Arial" w:eastAsia="Arial" w:hAnsi="Arial" w:cs="Arial"/>
        <w:b/>
      </w:rPr>
      <w:t xml:space="preserve"> </w:t>
    </w:r>
    <w:r>
      <w:rPr>
        <w:rFonts w:ascii="Arial" w:eastAsia="Arial" w:hAnsi="Arial" w:cs="Arial"/>
        <w:b/>
      </w:rPr>
      <w:t>12309-</w:t>
    </w:r>
    <w:r w:rsidR="00951195">
      <w:rPr>
        <w:rFonts w:ascii="Arial" w:eastAsia="Arial" w:hAnsi="Arial" w:cs="Arial"/>
        <w:b/>
      </w:rPr>
      <w:t>5-</w:t>
    </w:r>
  </w:p>
  <w:p w14:paraId="12D455BB" w14:textId="247B825E" w:rsidR="002B72DA" w:rsidRPr="000B368B" w:rsidRDefault="002B72DA" w:rsidP="000B368B">
    <w:pPr>
      <w:pStyle w:val="aa"/>
      <w:jc w:val="right"/>
      <w:rPr>
        <w:rFonts w:ascii="Arial" w:hAnsi="Arial" w:cs="Arial"/>
        <w:i/>
      </w:rPr>
    </w:pPr>
    <w:r>
      <w:rPr>
        <w:rFonts w:ascii="Arial" w:hAnsi="Arial" w:cs="Arial"/>
        <w:i/>
      </w:rPr>
      <w:t xml:space="preserve">(проект, KZ, первая </w:t>
    </w:r>
    <w:r w:rsidRPr="00C05631">
      <w:rPr>
        <w:rFonts w:ascii="Arial" w:hAnsi="Arial" w:cs="Arial"/>
        <w:i/>
      </w:rPr>
      <w:t>редакция)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46565"/>
    <w:multiLevelType w:val="hybridMultilevel"/>
    <w:tmpl w:val="F7D0860A"/>
    <w:lvl w:ilvl="0" w:tplc="632E723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73850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bordersDoNotSurroundHeader/>
  <w:bordersDoNotSurroundFooter/>
  <w:defaultTabStop w:val="720"/>
  <w:evenAndOddHeader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BBB"/>
    <w:rsid w:val="000038EB"/>
    <w:rsid w:val="00007C25"/>
    <w:rsid w:val="00010054"/>
    <w:rsid w:val="000248A7"/>
    <w:rsid w:val="00025D7E"/>
    <w:rsid w:val="00031BCF"/>
    <w:rsid w:val="00040CD7"/>
    <w:rsid w:val="0004463F"/>
    <w:rsid w:val="00072B95"/>
    <w:rsid w:val="00075356"/>
    <w:rsid w:val="0007630B"/>
    <w:rsid w:val="000802E8"/>
    <w:rsid w:val="00086375"/>
    <w:rsid w:val="0009098B"/>
    <w:rsid w:val="00094006"/>
    <w:rsid w:val="00095AA4"/>
    <w:rsid w:val="000A6111"/>
    <w:rsid w:val="000B3558"/>
    <w:rsid w:val="000B368B"/>
    <w:rsid w:val="000C02E1"/>
    <w:rsid w:val="000C116A"/>
    <w:rsid w:val="000C235B"/>
    <w:rsid w:val="000E303B"/>
    <w:rsid w:val="000F115D"/>
    <w:rsid w:val="000F255A"/>
    <w:rsid w:val="000F7129"/>
    <w:rsid w:val="0010164D"/>
    <w:rsid w:val="00105B2E"/>
    <w:rsid w:val="00106FA7"/>
    <w:rsid w:val="0010763E"/>
    <w:rsid w:val="00123746"/>
    <w:rsid w:val="001438AC"/>
    <w:rsid w:val="0015058C"/>
    <w:rsid w:val="001606F4"/>
    <w:rsid w:val="00161D67"/>
    <w:rsid w:val="0018177E"/>
    <w:rsid w:val="00197553"/>
    <w:rsid w:val="001A077B"/>
    <w:rsid w:val="001A22DD"/>
    <w:rsid w:val="001A58D4"/>
    <w:rsid w:val="001A6D49"/>
    <w:rsid w:val="001A75B6"/>
    <w:rsid w:val="001B1E9E"/>
    <w:rsid w:val="001B793F"/>
    <w:rsid w:val="001D2D49"/>
    <w:rsid w:val="001D5932"/>
    <w:rsid w:val="001E0300"/>
    <w:rsid w:val="001E18C4"/>
    <w:rsid w:val="001E22E2"/>
    <w:rsid w:val="001F4666"/>
    <w:rsid w:val="001F6B73"/>
    <w:rsid w:val="002064CE"/>
    <w:rsid w:val="00220A34"/>
    <w:rsid w:val="002268B1"/>
    <w:rsid w:val="00227CCA"/>
    <w:rsid w:val="00235499"/>
    <w:rsid w:val="00242D71"/>
    <w:rsid w:val="0026121A"/>
    <w:rsid w:val="002614E6"/>
    <w:rsid w:val="00264846"/>
    <w:rsid w:val="00270112"/>
    <w:rsid w:val="0027245D"/>
    <w:rsid w:val="002725FF"/>
    <w:rsid w:val="00283B23"/>
    <w:rsid w:val="00283BAD"/>
    <w:rsid w:val="00284F82"/>
    <w:rsid w:val="0029598D"/>
    <w:rsid w:val="002A1301"/>
    <w:rsid w:val="002B1D41"/>
    <w:rsid w:val="002B72DA"/>
    <w:rsid w:val="002B7643"/>
    <w:rsid w:val="002C0A57"/>
    <w:rsid w:val="002D02D9"/>
    <w:rsid w:val="002D38B9"/>
    <w:rsid w:val="002E19B5"/>
    <w:rsid w:val="002E5899"/>
    <w:rsid w:val="002F79A8"/>
    <w:rsid w:val="003011A4"/>
    <w:rsid w:val="0030478A"/>
    <w:rsid w:val="00305286"/>
    <w:rsid w:val="00307C0B"/>
    <w:rsid w:val="003127F8"/>
    <w:rsid w:val="00313095"/>
    <w:rsid w:val="003425C7"/>
    <w:rsid w:val="00343220"/>
    <w:rsid w:val="00346F62"/>
    <w:rsid w:val="003544AD"/>
    <w:rsid w:val="00363998"/>
    <w:rsid w:val="00365345"/>
    <w:rsid w:val="00365521"/>
    <w:rsid w:val="00374490"/>
    <w:rsid w:val="0037758A"/>
    <w:rsid w:val="00390B2C"/>
    <w:rsid w:val="003913DC"/>
    <w:rsid w:val="003A614C"/>
    <w:rsid w:val="003B4863"/>
    <w:rsid w:val="003C1BBB"/>
    <w:rsid w:val="003D32D9"/>
    <w:rsid w:val="003D3480"/>
    <w:rsid w:val="003E5D55"/>
    <w:rsid w:val="003F1FC9"/>
    <w:rsid w:val="003F2004"/>
    <w:rsid w:val="003F6B33"/>
    <w:rsid w:val="00412A12"/>
    <w:rsid w:val="00415D8A"/>
    <w:rsid w:val="00416E5B"/>
    <w:rsid w:val="00423177"/>
    <w:rsid w:val="004302A3"/>
    <w:rsid w:val="00431CCE"/>
    <w:rsid w:val="0044139B"/>
    <w:rsid w:val="00441B4C"/>
    <w:rsid w:val="00453263"/>
    <w:rsid w:val="00461394"/>
    <w:rsid w:val="0046642E"/>
    <w:rsid w:val="004674F5"/>
    <w:rsid w:val="004738E3"/>
    <w:rsid w:val="00483121"/>
    <w:rsid w:val="00490293"/>
    <w:rsid w:val="00497B33"/>
    <w:rsid w:val="004A2217"/>
    <w:rsid w:val="004A2722"/>
    <w:rsid w:val="004B0648"/>
    <w:rsid w:val="004B59D8"/>
    <w:rsid w:val="004C4607"/>
    <w:rsid w:val="004C64CB"/>
    <w:rsid w:val="004C68CB"/>
    <w:rsid w:val="004C79E3"/>
    <w:rsid w:val="004D39E0"/>
    <w:rsid w:val="004D4D0F"/>
    <w:rsid w:val="004E0E4B"/>
    <w:rsid w:val="004E5781"/>
    <w:rsid w:val="004F5557"/>
    <w:rsid w:val="004F7739"/>
    <w:rsid w:val="005020DF"/>
    <w:rsid w:val="00510729"/>
    <w:rsid w:val="005131F9"/>
    <w:rsid w:val="00517845"/>
    <w:rsid w:val="00521FCB"/>
    <w:rsid w:val="00530064"/>
    <w:rsid w:val="005315D1"/>
    <w:rsid w:val="00534DDC"/>
    <w:rsid w:val="0053681E"/>
    <w:rsid w:val="005462AC"/>
    <w:rsid w:val="00557FCC"/>
    <w:rsid w:val="00562034"/>
    <w:rsid w:val="00565197"/>
    <w:rsid w:val="00567639"/>
    <w:rsid w:val="00570C07"/>
    <w:rsid w:val="00573D01"/>
    <w:rsid w:val="00582188"/>
    <w:rsid w:val="00584602"/>
    <w:rsid w:val="00592E4D"/>
    <w:rsid w:val="005A16FE"/>
    <w:rsid w:val="005A5D2D"/>
    <w:rsid w:val="005A7C31"/>
    <w:rsid w:val="005B1568"/>
    <w:rsid w:val="005C10F5"/>
    <w:rsid w:val="005D274B"/>
    <w:rsid w:val="005E316F"/>
    <w:rsid w:val="005F3CA3"/>
    <w:rsid w:val="005F6DC4"/>
    <w:rsid w:val="00601592"/>
    <w:rsid w:val="00605A90"/>
    <w:rsid w:val="00610D08"/>
    <w:rsid w:val="0062781B"/>
    <w:rsid w:val="00633A4D"/>
    <w:rsid w:val="00637FC9"/>
    <w:rsid w:val="00657EB5"/>
    <w:rsid w:val="00660508"/>
    <w:rsid w:val="00660D9C"/>
    <w:rsid w:val="006626D6"/>
    <w:rsid w:val="00672146"/>
    <w:rsid w:val="00686BEE"/>
    <w:rsid w:val="006A3D2B"/>
    <w:rsid w:val="006A496F"/>
    <w:rsid w:val="006A4D28"/>
    <w:rsid w:val="006A7BA1"/>
    <w:rsid w:val="006C45C2"/>
    <w:rsid w:val="006D4AC7"/>
    <w:rsid w:val="006E3267"/>
    <w:rsid w:val="006E6D37"/>
    <w:rsid w:val="006F70F1"/>
    <w:rsid w:val="0070298F"/>
    <w:rsid w:val="007029B9"/>
    <w:rsid w:val="00714FA9"/>
    <w:rsid w:val="007151B0"/>
    <w:rsid w:val="00715BD1"/>
    <w:rsid w:val="0071690F"/>
    <w:rsid w:val="0072305D"/>
    <w:rsid w:val="00727799"/>
    <w:rsid w:val="007302D6"/>
    <w:rsid w:val="00733C44"/>
    <w:rsid w:val="00744E70"/>
    <w:rsid w:val="00751B98"/>
    <w:rsid w:val="00764589"/>
    <w:rsid w:val="00766E48"/>
    <w:rsid w:val="007700A2"/>
    <w:rsid w:val="00775B90"/>
    <w:rsid w:val="00776485"/>
    <w:rsid w:val="007802AB"/>
    <w:rsid w:val="00780EC6"/>
    <w:rsid w:val="0078575E"/>
    <w:rsid w:val="0078782A"/>
    <w:rsid w:val="00787D98"/>
    <w:rsid w:val="007913EC"/>
    <w:rsid w:val="00797D6D"/>
    <w:rsid w:val="007A4494"/>
    <w:rsid w:val="007A6FD9"/>
    <w:rsid w:val="007C06E6"/>
    <w:rsid w:val="007C3BA7"/>
    <w:rsid w:val="007C770C"/>
    <w:rsid w:val="007D0AFD"/>
    <w:rsid w:val="007D28DE"/>
    <w:rsid w:val="007D443D"/>
    <w:rsid w:val="007D51B6"/>
    <w:rsid w:val="008016C2"/>
    <w:rsid w:val="0080511D"/>
    <w:rsid w:val="00811318"/>
    <w:rsid w:val="0081635A"/>
    <w:rsid w:val="00823FBE"/>
    <w:rsid w:val="0082602F"/>
    <w:rsid w:val="00831DBA"/>
    <w:rsid w:val="00834550"/>
    <w:rsid w:val="0083611C"/>
    <w:rsid w:val="008447FE"/>
    <w:rsid w:val="0084667B"/>
    <w:rsid w:val="008516E5"/>
    <w:rsid w:val="008713F8"/>
    <w:rsid w:val="00872D7F"/>
    <w:rsid w:val="00877C29"/>
    <w:rsid w:val="00895B41"/>
    <w:rsid w:val="00896BAA"/>
    <w:rsid w:val="008B2791"/>
    <w:rsid w:val="008C3466"/>
    <w:rsid w:val="008D2F58"/>
    <w:rsid w:val="008D3802"/>
    <w:rsid w:val="008F0CBB"/>
    <w:rsid w:val="008F0D14"/>
    <w:rsid w:val="008F2694"/>
    <w:rsid w:val="008F2E49"/>
    <w:rsid w:val="008F7DBD"/>
    <w:rsid w:val="00902F97"/>
    <w:rsid w:val="00906625"/>
    <w:rsid w:val="009107BE"/>
    <w:rsid w:val="00910E02"/>
    <w:rsid w:val="00916FF3"/>
    <w:rsid w:val="00921789"/>
    <w:rsid w:val="009257CB"/>
    <w:rsid w:val="009263B1"/>
    <w:rsid w:val="009268FF"/>
    <w:rsid w:val="00930F84"/>
    <w:rsid w:val="00931003"/>
    <w:rsid w:val="00931856"/>
    <w:rsid w:val="00940E14"/>
    <w:rsid w:val="009438EB"/>
    <w:rsid w:val="00947267"/>
    <w:rsid w:val="00951195"/>
    <w:rsid w:val="0096177C"/>
    <w:rsid w:val="00964BC6"/>
    <w:rsid w:val="00965A6B"/>
    <w:rsid w:val="00965BD5"/>
    <w:rsid w:val="009661A6"/>
    <w:rsid w:val="00976244"/>
    <w:rsid w:val="00983A92"/>
    <w:rsid w:val="00984619"/>
    <w:rsid w:val="0098527A"/>
    <w:rsid w:val="00993F2C"/>
    <w:rsid w:val="009A7AF3"/>
    <w:rsid w:val="009B5287"/>
    <w:rsid w:val="009C04D2"/>
    <w:rsid w:val="009C1621"/>
    <w:rsid w:val="009D765D"/>
    <w:rsid w:val="009E3AA0"/>
    <w:rsid w:val="009F3791"/>
    <w:rsid w:val="009F3CED"/>
    <w:rsid w:val="00A04496"/>
    <w:rsid w:val="00A060A7"/>
    <w:rsid w:val="00A1011E"/>
    <w:rsid w:val="00A1016F"/>
    <w:rsid w:val="00A1186F"/>
    <w:rsid w:val="00A131D4"/>
    <w:rsid w:val="00A3300D"/>
    <w:rsid w:val="00A43F14"/>
    <w:rsid w:val="00A46A96"/>
    <w:rsid w:val="00A50437"/>
    <w:rsid w:val="00A516A8"/>
    <w:rsid w:val="00A56816"/>
    <w:rsid w:val="00A56EF9"/>
    <w:rsid w:val="00A66677"/>
    <w:rsid w:val="00A71F9C"/>
    <w:rsid w:val="00A740B8"/>
    <w:rsid w:val="00A771B1"/>
    <w:rsid w:val="00A80D7F"/>
    <w:rsid w:val="00A84BCD"/>
    <w:rsid w:val="00A94019"/>
    <w:rsid w:val="00AA1238"/>
    <w:rsid w:val="00AA2F61"/>
    <w:rsid w:val="00AA6285"/>
    <w:rsid w:val="00AA6B12"/>
    <w:rsid w:val="00AB2EAD"/>
    <w:rsid w:val="00AB7BDC"/>
    <w:rsid w:val="00AC09A8"/>
    <w:rsid w:val="00AC5D21"/>
    <w:rsid w:val="00AD0817"/>
    <w:rsid w:val="00AD18BC"/>
    <w:rsid w:val="00AD35CC"/>
    <w:rsid w:val="00AD65A1"/>
    <w:rsid w:val="00AE0BE2"/>
    <w:rsid w:val="00AE4657"/>
    <w:rsid w:val="00AE65D2"/>
    <w:rsid w:val="00AF23CD"/>
    <w:rsid w:val="00AF78A9"/>
    <w:rsid w:val="00B03BFD"/>
    <w:rsid w:val="00B04BA1"/>
    <w:rsid w:val="00B05664"/>
    <w:rsid w:val="00B1578C"/>
    <w:rsid w:val="00B2232F"/>
    <w:rsid w:val="00B31E83"/>
    <w:rsid w:val="00B32EF1"/>
    <w:rsid w:val="00B40B5A"/>
    <w:rsid w:val="00B41AE0"/>
    <w:rsid w:val="00B515E1"/>
    <w:rsid w:val="00B51A7E"/>
    <w:rsid w:val="00B5298F"/>
    <w:rsid w:val="00B5658B"/>
    <w:rsid w:val="00B567F3"/>
    <w:rsid w:val="00B57551"/>
    <w:rsid w:val="00B67326"/>
    <w:rsid w:val="00B742B0"/>
    <w:rsid w:val="00B76853"/>
    <w:rsid w:val="00B81159"/>
    <w:rsid w:val="00B83071"/>
    <w:rsid w:val="00BA7CAB"/>
    <w:rsid w:val="00BB46AA"/>
    <w:rsid w:val="00BC341E"/>
    <w:rsid w:val="00BC413F"/>
    <w:rsid w:val="00BF103D"/>
    <w:rsid w:val="00BF158F"/>
    <w:rsid w:val="00C122A1"/>
    <w:rsid w:val="00C1340C"/>
    <w:rsid w:val="00C17899"/>
    <w:rsid w:val="00C22530"/>
    <w:rsid w:val="00C233E3"/>
    <w:rsid w:val="00C2388D"/>
    <w:rsid w:val="00C24090"/>
    <w:rsid w:val="00C33FBD"/>
    <w:rsid w:val="00C477F7"/>
    <w:rsid w:val="00C55DCD"/>
    <w:rsid w:val="00C55E63"/>
    <w:rsid w:val="00C67700"/>
    <w:rsid w:val="00C73180"/>
    <w:rsid w:val="00C91A78"/>
    <w:rsid w:val="00C92F75"/>
    <w:rsid w:val="00C95B37"/>
    <w:rsid w:val="00C96E80"/>
    <w:rsid w:val="00CA32C3"/>
    <w:rsid w:val="00CA41B9"/>
    <w:rsid w:val="00CB3E35"/>
    <w:rsid w:val="00CC085F"/>
    <w:rsid w:val="00CE19D0"/>
    <w:rsid w:val="00CE2ABC"/>
    <w:rsid w:val="00CF5BD6"/>
    <w:rsid w:val="00CF6F2A"/>
    <w:rsid w:val="00D01491"/>
    <w:rsid w:val="00D01D3B"/>
    <w:rsid w:val="00D04D6B"/>
    <w:rsid w:val="00D05221"/>
    <w:rsid w:val="00D06BEA"/>
    <w:rsid w:val="00D16D2F"/>
    <w:rsid w:val="00D202D9"/>
    <w:rsid w:val="00D2031D"/>
    <w:rsid w:val="00D23CDC"/>
    <w:rsid w:val="00D23DEC"/>
    <w:rsid w:val="00D3120D"/>
    <w:rsid w:val="00D32787"/>
    <w:rsid w:val="00D34C53"/>
    <w:rsid w:val="00D37EA6"/>
    <w:rsid w:val="00D438BA"/>
    <w:rsid w:val="00D46738"/>
    <w:rsid w:val="00D65E74"/>
    <w:rsid w:val="00D737D7"/>
    <w:rsid w:val="00D73BD8"/>
    <w:rsid w:val="00D76A6A"/>
    <w:rsid w:val="00D811FF"/>
    <w:rsid w:val="00D84CA7"/>
    <w:rsid w:val="00D84D7A"/>
    <w:rsid w:val="00D92124"/>
    <w:rsid w:val="00D92944"/>
    <w:rsid w:val="00DA2517"/>
    <w:rsid w:val="00DA5D24"/>
    <w:rsid w:val="00DA6C96"/>
    <w:rsid w:val="00DB1B4F"/>
    <w:rsid w:val="00DC53A1"/>
    <w:rsid w:val="00DC54BA"/>
    <w:rsid w:val="00DD66ED"/>
    <w:rsid w:val="00DD793E"/>
    <w:rsid w:val="00DE2BF5"/>
    <w:rsid w:val="00DE57F8"/>
    <w:rsid w:val="00DF0251"/>
    <w:rsid w:val="00DF462F"/>
    <w:rsid w:val="00DF5374"/>
    <w:rsid w:val="00DF5A45"/>
    <w:rsid w:val="00DF6607"/>
    <w:rsid w:val="00DF6F86"/>
    <w:rsid w:val="00E10584"/>
    <w:rsid w:val="00E12CC2"/>
    <w:rsid w:val="00E14845"/>
    <w:rsid w:val="00E26EC8"/>
    <w:rsid w:val="00E32C9A"/>
    <w:rsid w:val="00E35E93"/>
    <w:rsid w:val="00E37E74"/>
    <w:rsid w:val="00E42CFA"/>
    <w:rsid w:val="00E478D1"/>
    <w:rsid w:val="00E54C53"/>
    <w:rsid w:val="00E61D89"/>
    <w:rsid w:val="00E631FC"/>
    <w:rsid w:val="00E634C2"/>
    <w:rsid w:val="00E65BD6"/>
    <w:rsid w:val="00E82FE5"/>
    <w:rsid w:val="00E8577E"/>
    <w:rsid w:val="00E86F0F"/>
    <w:rsid w:val="00E96AD8"/>
    <w:rsid w:val="00EA1A70"/>
    <w:rsid w:val="00EB38CC"/>
    <w:rsid w:val="00EB783E"/>
    <w:rsid w:val="00EC6D0C"/>
    <w:rsid w:val="00ED1FAB"/>
    <w:rsid w:val="00EE7A2B"/>
    <w:rsid w:val="00EF0517"/>
    <w:rsid w:val="00EF1891"/>
    <w:rsid w:val="00EF2270"/>
    <w:rsid w:val="00EF2923"/>
    <w:rsid w:val="00EF4A73"/>
    <w:rsid w:val="00F04C36"/>
    <w:rsid w:val="00F11434"/>
    <w:rsid w:val="00F155FE"/>
    <w:rsid w:val="00F167E3"/>
    <w:rsid w:val="00F21D5E"/>
    <w:rsid w:val="00F25C78"/>
    <w:rsid w:val="00F310FD"/>
    <w:rsid w:val="00F3622A"/>
    <w:rsid w:val="00F40D60"/>
    <w:rsid w:val="00F559B0"/>
    <w:rsid w:val="00F55EE6"/>
    <w:rsid w:val="00F56BB2"/>
    <w:rsid w:val="00F5729D"/>
    <w:rsid w:val="00F6314B"/>
    <w:rsid w:val="00F66EFF"/>
    <w:rsid w:val="00F67A92"/>
    <w:rsid w:val="00F83FED"/>
    <w:rsid w:val="00F92E3A"/>
    <w:rsid w:val="00F9345A"/>
    <w:rsid w:val="00F956FF"/>
    <w:rsid w:val="00F95973"/>
    <w:rsid w:val="00FA3521"/>
    <w:rsid w:val="00FB0481"/>
    <w:rsid w:val="00FB17AF"/>
    <w:rsid w:val="00FB65CD"/>
    <w:rsid w:val="00FC2392"/>
    <w:rsid w:val="00FD59CF"/>
    <w:rsid w:val="00FD5A11"/>
    <w:rsid w:val="00FD72C1"/>
    <w:rsid w:val="00FE0AAD"/>
    <w:rsid w:val="00FE5D88"/>
    <w:rsid w:val="00FF3BC2"/>
    <w:rsid w:val="00FF4A7C"/>
    <w:rsid w:val="00FF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CE6C6A"/>
  <w15:docId w15:val="{126C9768-ACC3-407C-88D0-9541FA216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4">
    <w:name w:val="heading 4"/>
    <w:basedOn w:val="a"/>
    <w:next w:val="a"/>
    <w:link w:val="40"/>
    <w:qFormat/>
    <w:rsid w:val="00AD65A1"/>
    <w:pPr>
      <w:keepNext/>
      <w:widowControl/>
      <w:autoSpaceDE/>
      <w:autoSpaceDN/>
      <w:adjustRightInd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</w:style>
  <w:style w:type="paragraph" w:customStyle="1" w:styleId="Style21">
    <w:name w:val="Style21"/>
    <w:basedOn w:val="a"/>
    <w:uiPriority w:val="99"/>
  </w:style>
  <w:style w:type="paragraph" w:customStyle="1" w:styleId="Style22">
    <w:name w:val="Style22"/>
    <w:basedOn w:val="a"/>
    <w:uiPriority w:val="99"/>
  </w:style>
  <w:style w:type="paragraph" w:customStyle="1" w:styleId="Style23">
    <w:name w:val="Style23"/>
    <w:basedOn w:val="a"/>
    <w:uiPriority w:val="99"/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</w:style>
  <w:style w:type="paragraph" w:customStyle="1" w:styleId="Style26">
    <w:name w:val="Style26"/>
    <w:basedOn w:val="a"/>
    <w:uiPriority w:val="99"/>
  </w:style>
  <w:style w:type="paragraph" w:customStyle="1" w:styleId="Style27">
    <w:name w:val="Style27"/>
    <w:basedOn w:val="a"/>
    <w:uiPriority w:val="99"/>
  </w:style>
  <w:style w:type="paragraph" w:customStyle="1" w:styleId="Style28">
    <w:name w:val="Style28"/>
    <w:basedOn w:val="a"/>
    <w:uiPriority w:val="99"/>
  </w:style>
  <w:style w:type="paragraph" w:customStyle="1" w:styleId="Style29">
    <w:name w:val="Style29"/>
    <w:basedOn w:val="a"/>
    <w:uiPriority w:val="99"/>
  </w:style>
  <w:style w:type="paragraph" w:customStyle="1" w:styleId="Style30">
    <w:name w:val="Style30"/>
    <w:basedOn w:val="a"/>
    <w:uiPriority w:val="99"/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</w:style>
  <w:style w:type="paragraph" w:customStyle="1" w:styleId="Style34">
    <w:name w:val="Style34"/>
    <w:basedOn w:val="a"/>
    <w:uiPriority w:val="99"/>
  </w:style>
  <w:style w:type="paragraph" w:customStyle="1" w:styleId="Style35">
    <w:name w:val="Style35"/>
    <w:basedOn w:val="a"/>
    <w:uiPriority w:val="99"/>
  </w:style>
  <w:style w:type="paragraph" w:customStyle="1" w:styleId="Style36">
    <w:name w:val="Style36"/>
    <w:basedOn w:val="a"/>
    <w:uiPriority w:val="99"/>
  </w:style>
  <w:style w:type="paragraph" w:customStyle="1" w:styleId="Style37">
    <w:name w:val="Style37"/>
    <w:basedOn w:val="a"/>
    <w:uiPriority w:val="99"/>
  </w:style>
  <w:style w:type="paragraph" w:customStyle="1" w:styleId="Style38">
    <w:name w:val="Style38"/>
    <w:basedOn w:val="a"/>
    <w:uiPriority w:val="99"/>
  </w:style>
  <w:style w:type="paragraph" w:customStyle="1" w:styleId="Style39">
    <w:name w:val="Style39"/>
    <w:basedOn w:val="a"/>
    <w:uiPriority w:val="99"/>
  </w:style>
  <w:style w:type="paragraph" w:customStyle="1" w:styleId="Style40">
    <w:name w:val="Style40"/>
    <w:basedOn w:val="a"/>
    <w:uiPriority w:val="99"/>
  </w:style>
  <w:style w:type="paragraph" w:customStyle="1" w:styleId="Style41">
    <w:name w:val="Style41"/>
    <w:basedOn w:val="a"/>
    <w:uiPriority w:val="99"/>
  </w:style>
  <w:style w:type="paragraph" w:customStyle="1" w:styleId="Style42">
    <w:name w:val="Style42"/>
    <w:basedOn w:val="a"/>
    <w:uiPriority w:val="99"/>
  </w:style>
  <w:style w:type="paragraph" w:customStyle="1" w:styleId="Style43">
    <w:name w:val="Style43"/>
    <w:basedOn w:val="a"/>
    <w:uiPriority w:val="99"/>
  </w:style>
  <w:style w:type="paragraph" w:customStyle="1" w:styleId="Style44">
    <w:name w:val="Style44"/>
    <w:basedOn w:val="a"/>
    <w:uiPriority w:val="99"/>
  </w:style>
  <w:style w:type="paragraph" w:customStyle="1" w:styleId="Style45">
    <w:name w:val="Style45"/>
    <w:basedOn w:val="a"/>
    <w:uiPriority w:val="99"/>
  </w:style>
  <w:style w:type="paragraph" w:customStyle="1" w:styleId="Style46">
    <w:name w:val="Style46"/>
    <w:basedOn w:val="a"/>
    <w:uiPriority w:val="99"/>
  </w:style>
  <w:style w:type="paragraph" w:customStyle="1" w:styleId="Style47">
    <w:name w:val="Style47"/>
    <w:basedOn w:val="a"/>
    <w:uiPriority w:val="99"/>
  </w:style>
  <w:style w:type="paragraph" w:customStyle="1" w:styleId="Style48">
    <w:name w:val="Style48"/>
    <w:basedOn w:val="a"/>
    <w:uiPriority w:val="99"/>
  </w:style>
  <w:style w:type="paragraph" w:customStyle="1" w:styleId="Style49">
    <w:name w:val="Style49"/>
    <w:basedOn w:val="a"/>
    <w:uiPriority w:val="99"/>
  </w:style>
  <w:style w:type="paragraph" w:customStyle="1" w:styleId="Style50">
    <w:name w:val="Style50"/>
    <w:basedOn w:val="a"/>
    <w:uiPriority w:val="99"/>
  </w:style>
  <w:style w:type="paragraph" w:customStyle="1" w:styleId="Style51">
    <w:name w:val="Style51"/>
    <w:basedOn w:val="a"/>
    <w:uiPriority w:val="99"/>
  </w:style>
  <w:style w:type="paragraph" w:customStyle="1" w:styleId="Style52">
    <w:name w:val="Style52"/>
    <w:basedOn w:val="a"/>
    <w:uiPriority w:val="99"/>
  </w:style>
  <w:style w:type="paragraph" w:customStyle="1" w:styleId="Style53">
    <w:name w:val="Style53"/>
    <w:basedOn w:val="a"/>
    <w:uiPriority w:val="99"/>
  </w:style>
  <w:style w:type="paragraph" w:customStyle="1" w:styleId="Style54">
    <w:name w:val="Style54"/>
    <w:basedOn w:val="a"/>
    <w:uiPriority w:val="99"/>
  </w:style>
  <w:style w:type="paragraph" w:customStyle="1" w:styleId="Style55">
    <w:name w:val="Style55"/>
    <w:basedOn w:val="a"/>
    <w:uiPriority w:val="99"/>
  </w:style>
  <w:style w:type="paragraph" w:customStyle="1" w:styleId="Style56">
    <w:name w:val="Style56"/>
    <w:basedOn w:val="a"/>
    <w:uiPriority w:val="99"/>
  </w:style>
  <w:style w:type="paragraph" w:customStyle="1" w:styleId="Style57">
    <w:name w:val="Style57"/>
    <w:basedOn w:val="a"/>
    <w:uiPriority w:val="99"/>
  </w:style>
  <w:style w:type="paragraph" w:customStyle="1" w:styleId="Style58">
    <w:name w:val="Style58"/>
    <w:basedOn w:val="a"/>
    <w:uiPriority w:val="99"/>
  </w:style>
  <w:style w:type="paragraph" w:customStyle="1" w:styleId="Style59">
    <w:name w:val="Style59"/>
    <w:basedOn w:val="a"/>
    <w:uiPriority w:val="99"/>
  </w:style>
  <w:style w:type="paragraph" w:customStyle="1" w:styleId="Style60">
    <w:name w:val="Style60"/>
    <w:basedOn w:val="a"/>
    <w:uiPriority w:val="99"/>
  </w:style>
  <w:style w:type="paragraph" w:customStyle="1" w:styleId="Style61">
    <w:name w:val="Style61"/>
    <w:basedOn w:val="a"/>
    <w:uiPriority w:val="99"/>
  </w:style>
  <w:style w:type="paragraph" w:customStyle="1" w:styleId="Style62">
    <w:name w:val="Style62"/>
    <w:basedOn w:val="a"/>
    <w:uiPriority w:val="99"/>
  </w:style>
  <w:style w:type="paragraph" w:customStyle="1" w:styleId="Style63">
    <w:name w:val="Style63"/>
    <w:basedOn w:val="a"/>
    <w:uiPriority w:val="99"/>
  </w:style>
  <w:style w:type="paragraph" w:customStyle="1" w:styleId="Style64">
    <w:name w:val="Style64"/>
    <w:basedOn w:val="a"/>
    <w:uiPriority w:val="99"/>
  </w:style>
  <w:style w:type="paragraph" w:customStyle="1" w:styleId="Style65">
    <w:name w:val="Style65"/>
    <w:basedOn w:val="a"/>
    <w:uiPriority w:val="99"/>
  </w:style>
  <w:style w:type="paragraph" w:customStyle="1" w:styleId="Style66">
    <w:name w:val="Style66"/>
    <w:basedOn w:val="a"/>
    <w:uiPriority w:val="99"/>
  </w:style>
  <w:style w:type="paragraph" w:customStyle="1" w:styleId="Style67">
    <w:name w:val="Style67"/>
    <w:basedOn w:val="a"/>
    <w:uiPriority w:val="99"/>
  </w:style>
  <w:style w:type="paragraph" w:customStyle="1" w:styleId="Style68">
    <w:name w:val="Style68"/>
    <w:basedOn w:val="a"/>
    <w:uiPriority w:val="99"/>
  </w:style>
  <w:style w:type="paragraph" w:customStyle="1" w:styleId="Style69">
    <w:name w:val="Style69"/>
    <w:basedOn w:val="a"/>
    <w:uiPriority w:val="99"/>
  </w:style>
  <w:style w:type="paragraph" w:customStyle="1" w:styleId="Style70">
    <w:name w:val="Style70"/>
    <w:basedOn w:val="a"/>
    <w:uiPriority w:val="99"/>
  </w:style>
  <w:style w:type="paragraph" w:customStyle="1" w:styleId="Style71">
    <w:name w:val="Style71"/>
    <w:basedOn w:val="a"/>
    <w:uiPriority w:val="99"/>
  </w:style>
  <w:style w:type="paragraph" w:customStyle="1" w:styleId="Style72">
    <w:name w:val="Style72"/>
    <w:basedOn w:val="a"/>
    <w:uiPriority w:val="99"/>
  </w:style>
  <w:style w:type="paragraph" w:customStyle="1" w:styleId="Style73">
    <w:name w:val="Style73"/>
    <w:basedOn w:val="a"/>
    <w:uiPriority w:val="99"/>
  </w:style>
  <w:style w:type="paragraph" w:customStyle="1" w:styleId="Style74">
    <w:name w:val="Style74"/>
    <w:basedOn w:val="a"/>
    <w:uiPriority w:val="99"/>
  </w:style>
  <w:style w:type="paragraph" w:customStyle="1" w:styleId="Style75">
    <w:name w:val="Style75"/>
    <w:basedOn w:val="a"/>
    <w:uiPriority w:val="99"/>
  </w:style>
  <w:style w:type="paragraph" w:customStyle="1" w:styleId="Style76">
    <w:name w:val="Style76"/>
    <w:basedOn w:val="a"/>
    <w:uiPriority w:val="99"/>
  </w:style>
  <w:style w:type="paragraph" w:customStyle="1" w:styleId="Style77">
    <w:name w:val="Style77"/>
    <w:basedOn w:val="a"/>
    <w:uiPriority w:val="99"/>
  </w:style>
  <w:style w:type="paragraph" w:customStyle="1" w:styleId="Style78">
    <w:name w:val="Style78"/>
    <w:basedOn w:val="a"/>
    <w:uiPriority w:val="99"/>
  </w:style>
  <w:style w:type="paragraph" w:customStyle="1" w:styleId="Style79">
    <w:name w:val="Style79"/>
    <w:basedOn w:val="a"/>
    <w:uiPriority w:val="99"/>
  </w:style>
  <w:style w:type="paragraph" w:customStyle="1" w:styleId="Style80">
    <w:name w:val="Style80"/>
    <w:basedOn w:val="a"/>
    <w:uiPriority w:val="99"/>
  </w:style>
  <w:style w:type="paragraph" w:customStyle="1" w:styleId="Style81">
    <w:name w:val="Style81"/>
    <w:basedOn w:val="a"/>
    <w:uiPriority w:val="99"/>
  </w:style>
  <w:style w:type="paragraph" w:customStyle="1" w:styleId="Style82">
    <w:name w:val="Style82"/>
    <w:basedOn w:val="a"/>
    <w:uiPriority w:val="99"/>
  </w:style>
  <w:style w:type="paragraph" w:customStyle="1" w:styleId="Style83">
    <w:name w:val="Style83"/>
    <w:basedOn w:val="a"/>
    <w:uiPriority w:val="99"/>
  </w:style>
  <w:style w:type="paragraph" w:customStyle="1" w:styleId="Style84">
    <w:name w:val="Style84"/>
    <w:basedOn w:val="a"/>
    <w:uiPriority w:val="99"/>
  </w:style>
  <w:style w:type="paragraph" w:customStyle="1" w:styleId="Style85">
    <w:name w:val="Style85"/>
    <w:basedOn w:val="a"/>
    <w:uiPriority w:val="99"/>
  </w:style>
  <w:style w:type="paragraph" w:customStyle="1" w:styleId="Style86">
    <w:name w:val="Style86"/>
    <w:basedOn w:val="a"/>
    <w:uiPriority w:val="99"/>
  </w:style>
  <w:style w:type="paragraph" w:customStyle="1" w:styleId="Style87">
    <w:name w:val="Style87"/>
    <w:basedOn w:val="a"/>
    <w:uiPriority w:val="99"/>
  </w:style>
  <w:style w:type="character" w:customStyle="1" w:styleId="FontStyle89">
    <w:name w:val="Font Style89"/>
    <w:uiPriority w:val="99"/>
    <w:rPr>
      <w:rFonts w:ascii="Arial" w:hAnsi="Arial" w:cs="Arial"/>
      <w:b/>
      <w:bCs/>
      <w:color w:val="000000"/>
      <w:spacing w:val="-10"/>
      <w:sz w:val="32"/>
      <w:szCs w:val="32"/>
    </w:rPr>
  </w:style>
  <w:style w:type="character" w:customStyle="1" w:styleId="FontStyle90">
    <w:name w:val="Font Style90"/>
    <w:uiPriority w:val="99"/>
    <w:rPr>
      <w:rFonts w:ascii="Arial" w:hAnsi="Arial" w:cs="Arial"/>
      <w:color w:val="000000"/>
      <w:spacing w:val="-20"/>
      <w:sz w:val="32"/>
      <w:szCs w:val="32"/>
    </w:rPr>
  </w:style>
  <w:style w:type="character" w:customStyle="1" w:styleId="FontStyle91">
    <w:name w:val="Font Style91"/>
    <w:uiPriority w:val="99"/>
    <w:rPr>
      <w:rFonts w:ascii="Arial" w:hAnsi="Arial" w:cs="Arial"/>
      <w:color w:val="000000"/>
      <w:sz w:val="26"/>
      <w:szCs w:val="26"/>
    </w:rPr>
  </w:style>
  <w:style w:type="character" w:customStyle="1" w:styleId="FontStyle92">
    <w:name w:val="Font Style92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93">
    <w:name w:val="Font Style93"/>
    <w:uiPriority w:val="99"/>
    <w:rPr>
      <w:rFonts w:ascii="Bookman Old Style" w:hAnsi="Bookman Old Style" w:cs="Bookman Old Style"/>
      <w:color w:val="000000"/>
      <w:sz w:val="22"/>
      <w:szCs w:val="22"/>
    </w:rPr>
  </w:style>
  <w:style w:type="character" w:customStyle="1" w:styleId="FontStyle94">
    <w:name w:val="Font Style94"/>
    <w:uiPriority w:val="99"/>
    <w:rPr>
      <w:rFonts w:ascii="Arial" w:hAnsi="Arial" w:cs="Arial"/>
      <w:color w:val="000000"/>
      <w:sz w:val="10"/>
      <w:szCs w:val="10"/>
    </w:rPr>
  </w:style>
  <w:style w:type="character" w:customStyle="1" w:styleId="FontStyle95">
    <w:name w:val="Font Style95"/>
    <w:uiPriority w:val="99"/>
    <w:rPr>
      <w:rFonts w:ascii="Arial" w:hAnsi="Arial" w:cs="Arial"/>
      <w:i/>
      <w:iCs/>
      <w:color w:val="000000"/>
      <w:sz w:val="10"/>
      <w:szCs w:val="10"/>
    </w:rPr>
  </w:style>
  <w:style w:type="character" w:customStyle="1" w:styleId="FontStyle96">
    <w:name w:val="Font Style96"/>
    <w:uiPriority w:val="99"/>
    <w:rPr>
      <w:rFonts w:ascii="Arial" w:hAnsi="Arial" w:cs="Arial"/>
      <w:color w:val="000000"/>
      <w:sz w:val="42"/>
      <w:szCs w:val="42"/>
    </w:rPr>
  </w:style>
  <w:style w:type="character" w:customStyle="1" w:styleId="FontStyle97">
    <w:name w:val="Font Style97"/>
    <w:uiPriority w:val="99"/>
    <w:rPr>
      <w:rFonts w:ascii="Times New Roman" w:hAnsi="Times New Roman" w:cs="Times New Roman"/>
      <w:b/>
      <w:bCs/>
      <w:i/>
      <w:iCs/>
      <w:color w:val="000000"/>
      <w:sz w:val="16"/>
      <w:szCs w:val="16"/>
    </w:rPr>
  </w:style>
  <w:style w:type="character" w:customStyle="1" w:styleId="FontStyle98">
    <w:name w:val="Font Style98"/>
    <w:uiPriority w:val="99"/>
    <w:rPr>
      <w:rFonts w:ascii="Times New Roman" w:hAnsi="Times New Roman" w:cs="Times New Roman"/>
      <w:color w:val="000000"/>
      <w:sz w:val="10"/>
      <w:szCs w:val="10"/>
    </w:rPr>
  </w:style>
  <w:style w:type="character" w:customStyle="1" w:styleId="FontStyle99">
    <w:name w:val="Font Style99"/>
    <w:uiPriority w:val="99"/>
    <w:rPr>
      <w:rFonts w:ascii="Times New Roman" w:hAnsi="Times New Roman" w:cs="Times New Roman"/>
      <w:i/>
      <w:iCs/>
      <w:color w:val="000000"/>
      <w:spacing w:val="20"/>
      <w:sz w:val="22"/>
      <w:szCs w:val="22"/>
    </w:rPr>
  </w:style>
  <w:style w:type="character" w:customStyle="1" w:styleId="FontStyle100">
    <w:name w:val="Font Style100"/>
    <w:uiPriority w:val="99"/>
    <w:rPr>
      <w:rFonts w:ascii="MS Gothic" w:eastAsia="MS Gothic" w:cs="MS Gothic"/>
      <w:b/>
      <w:bCs/>
      <w:color w:val="000000"/>
      <w:sz w:val="10"/>
      <w:szCs w:val="10"/>
    </w:rPr>
  </w:style>
  <w:style w:type="character" w:customStyle="1" w:styleId="FontStyle101">
    <w:name w:val="Font Style101"/>
    <w:uiPriority w:val="99"/>
    <w:rPr>
      <w:rFonts w:ascii="Arial" w:hAnsi="Arial" w:cs="Arial"/>
      <w:color w:val="000000"/>
      <w:sz w:val="12"/>
      <w:szCs w:val="12"/>
    </w:rPr>
  </w:style>
  <w:style w:type="character" w:customStyle="1" w:styleId="FontStyle102">
    <w:name w:val="Font Style102"/>
    <w:uiPriority w:val="99"/>
    <w:rPr>
      <w:rFonts w:ascii="Arial" w:hAnsi="Arial" w:cs="Arial"/>
      <w:color w:val="000000"/>
      <w:sz w:val="8"/>
      <w:szCs w:val="8"/>
    </w:rPr>
  </w:style>
  <w:style w:type="character" w:customStyle="1" w:styleId="FontStyle103">
    <w:name w:val="Font Style103"/>
    <w:uiPriority w:val="99"/>
    <w:rPr>
      <w:rFonts w:ascii="Arial" w:hAnsi="Arial" w:cs="Arial"/>
      <w:color w:val="000000"/>
      <w:sz w:val="12"/>
      <w:szCs w:val="12"/>
    </w:rPr>
  </w:style>
  <w:style w:type="character" w:customStyle="1" w:styleId="FontStyle104">
    <w:name w:val="Font Style104"/>
    <w:uiPriority w:val="99"/>
    <w:rPr>
      <w:rFonts w:ascii="Arial" w:hAnsi="Arial" w:cs="Arial"/>
      <w:color w:val="000000"/>
      <w:sz w:val="12"/>
      <w:szCs w:val="12"/>
    </w:rPr>
  </w:style>
  <w:style w:type="character" w:customStyle="1" w:styleId="FontStyle105">
    <w:name w:val="Font Style105"/>
    <w:uiPriority w:val="99"/>
    <w:rPr>
      <w:rFonts w:ascii="Times New Roman" w:hAnsi="Times New Roman" w:cs="Times New Roman"/>
      <w:i/>
      <w:iCs/>
      <w:color w:val="000000"/>
      <w:w w:val="150"/>
      <w:sz w:val="16"/>
      <w:szCs w:val="16"/>
    </w:rPr>
  </w:style>
  <w:style w:type="character" w:customStyle="1" w:styleId="FontStyle106">
    <w:name w:val="Font Style106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107">
    <w:name w:val="Font Style107"/>
    <w:uiPriority w:val="99"/>
    <w:rPr>
      <w:rFonts w:ascii="Arial" w:hAnsi="Arial" w:cs="Arial"/>
      <w:i/>
      <w:iCs/>
      <w:color w:val="000000"/>
      <w:spacing w:val="-20"/>
      <w:sz w:val="24"/>
      <w:szCs w:val="24"/>
    </w:rPr>
  </w:style>
  <w:style w:type="character" w:customStyle="1" w:styleId="FontStyle108">
    <w:name w:val="Font Style108"/>
    <w:uiPriority w:val="99"/>
    <w:rPr>
      <w:rFonts w:ascii="Arial" w:hAnsi="Arial" w:cs="Arial"/>
      <w:color w:val="000000"/>
      <w:sz w:val="12"/>
      <w:szCs w:val="12"/>
    </w:rPr>
  </w:style>
  <w:style w:type="character" w:customStyle="1" w:styleId="FontStyle109">
    <w:name w:val="Font Style109"/>
    <w:uiPriority w:val="99"/>
    <w:rPr>
      <w:rFonts w:ascii="Arial" w:hAnsi="Arial" w:cs="Arial"/>
      <w:color w:val="000000"/>
      <w:sz w:val="14"/>
      <w:szCs w:val="14"/>
    </w:rPr>
  </w:style>
  <w:style w:type="character" w:customStyle="1" w:styleId="FontStyle110">
    <w:name w:val="Font Style110"/>
    <w:uiPriority w:val="99"/>
    <w:rPr>
      <w:rFonts w:ascii="Times New Roman" w:hAnsi="Times New Roman" w:cs="Times New Roman"/>
      <w:i/>
      <w:iCs/>
      <w:smallCaps/>
      <w:color w:val="000000"/>
      <w:sz w:val="20"/>
      <w:szCs w:val="20"/>
    </w:rPr>
  </w:style>
  <w:style w:type="character" w:customStyle="1" w:styleId="FontStyle111">
    <w:name w:val="Font Style111"/>
    <w:uiPriority w:val="99"/>
    <w:rPr>
      <w:rFonts w:ascii="Arial" w:hAnsi="Arial" w:cs="Arial"/>
      <w:b/>
      <w:bCs/>
      <w:color w:val="000000"/>
      <w:w w:val="150"/>
      <w:sz w:val="8"/>
      <w:szCs w:val="8"/>
    </w:rPr>
  </w:style>
  <w:style w:type="character" w:customStyle="1" w:styleId="FontStyle112">
    <w:name w:val="Font Style112"/>
    <w:uiPriority w:val="99"/>
    <w:rPr>
      <w:rFonts w:ascii="Arial Narrow" w:hAnsi="Arial Narrow" w:cs="Arial Narrow"/>
      <w:b/>
      <w:bCs/>
      <w:i/>
      <w:iCs/>
      <w:color w:val="000000"/>
      <w:sz w:val="8"/>
      <w:szCs w:val="8"/>
    </w:rPr>
  </w:style>
  <w:style w:type="character" w:customStyle="1" w:styleId="FontStyle113">
    <w:name w:val="Font Style113"/>
    <w:uiPriority w:val="99"/>
    <w:rPr>
      <w:rFonts w:ascii="Arial Black" w:hAnsi="Arial Black" w:cs="Arial Black"/>
      <w:i/>
      <w:iCs/>
      <w:color w:val="000000"/>
      <w:spacing w:val="40"/>
      <w:sz w:val="12"/>
      <w:szCs w:val="12"/>
    </w:rPr>
  </w:style>
  <w:style w:type="character" w:customStyle="1" w:styleId="FontStyle114">
    <w:name w:val="Font Style114"/>
    <w:uiPriority w:val="99"/>
    <w:rPr>
      <w:rFonts w:ascii="Arial Black" w:hAnsi="Arial Black" w:cs="Arial Black"/>
      <w:color w:val="000000"/>
      <w:sz w:val="12"/>
      <w:szCs w:val="12"/>
    </w:rPr>
  </w:style>
  <w:style w:type="character" w:customStyle="1" w:styleId="FontStyle115">
    <w:name w:val="Font Style115"/>
    <w:uiPriority w:val="99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116">
    <w:name w:val="Font Style116"/>
    <w:uiPriority w:val="99"/>
    <w:rPr>
      <w:rFonts w:ascii="Arial" w:hAnsi="Arial" w:cs="Arial"/>
      <w:b/>
      <w:bCs/>
      <w:color w:val="000000"/>
      <w:sz w:val="8"/>
      <w:szCs w:val="8"/>
    </w:rPr>
  </w:style>
  <w:style w:type="character" w:customStyle="1" w:styleId="FontStyle117">
    <w:name w:val="Font Style117"/>
    <w:uiPriority w:val="99"/>
    <w:rPr>
      <w:rFonts w:ascii="Times New Roman" w:hAnsi="Times New Roman" w:cs="Times New Roman"/>
      <w:b/>
      <w:bCs/>
      <w:i/>
      <w:iCs/>
      <w:smallCaps/>
      <w:color w:val="000000"/>
      <w:sz w:val="20"/>
      <w:szCs w:val="20"/>
    </w:rPr>
  </w:style>
  <w:style w:type="character" w:customStyle="1" w:styleId="FontStyle118">
    <w:name w:val="Font Style118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19">
    <w:name w:val="Font Style119"/>
    <w:uiPriority w:val="99"/>
    <w:rPr>
      <w:rFonts w:ascii="Times New Roman" w:hAnsi="Times New Roman" w:cs="Times New Roman"/>
      <w:b/>
      <w:bCs/>
      <w:i/>
      <w:iCs/>
      <w:smallCaps/>
      <w:color w:val="000000"/>
      <w:spacing w:val="30"/>
      <w:sz w:val="22"/>
      <w:szCs w:val="22"/>
    </w:rPr>
  </w:style>
  <w:style w:type="character" w:customStyle="1" w:styleId="FontStyle120">
    <w:name w:val="Font Style120"/>
    <w:uiPriority w:val="99"/>
    <w:rPr>
      <w:rFonts w:ascii="Arial" w:hAnsi="Arial" w:cs="Arial"/>
      <w:b/>
      <w:bCs/>
      <w:smallCaps/>
      <w:color w:val="000000"/>
      <w:spacing w:val="230"/>
      <w:sz w:val="16"/>
      <w:szCs w:val="16"/>
    </w:rPr>
  </w:style>
  <w:style w:type="character" w:customStyle="1" w:styleId="FontStyle121">
    <w:name w:val="Font Style121"/>
    <w:uiPriority w:val="99"/>
    <w:rPr>
      <w:rFonts w:ascii="Arial" w:hAnsi="Arial" w:cs="Arial"/>
      <w:color w:val="000000"/>
      <w:spacing w:val="-10"/>
      <w:sz w:val="24"/>
      <w:szCs w:val="24"/>
    </w:rPr>
  </w:style>
  <w:style w:type="character" w:customStyle="1" w:styleId="FontStyle122">
    <w:name w:val="Font Style122"/>
    <w:uiPriority w:val="99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123">
    <w:name w:val="Font Style123"/>
    <w:uiPriority w:val="99"/>
    <w:rPr>
      <w:rFonts w:ascii="Times New Roman" w:hAnsi="Times New Roman" w:cs="Times New Roman"/>
      <w:i/>
      <w:iCs/>
      <w:color w:val="000000"/>
      <w:sz w:val="28"/>
      <w:szCs w:val="28"/>
    </w:rPr>
  </w:style>
  <w:style w:type="character" w:customStyle="1" w:styleId="FontStyle124">
    <w:name w:val="Font Style124"/>
    <w:uiPriority w:val="99"/>
    <w:rPr>
      <w:rFonts w:ascii="Times New Roman" w:hAnsi="Times New Roman" w:cs="Times New Roman"/>
      <w:color w:val="000000"/>
      <w:sz w:val="30"/>
      <w:szCs w:val="30"/>
    </w:rPr>
  </w:style>
  <w:style w:type="character" w:customStyle="1" w:styleId="FontStyle125">
    <w:name w:val="Font Style125"/>
    <w:uiPriority w:val="99"/>
    <w:rPr>
      <w:rFonts w:ascii="Arial" w:hAnsi="Arial" w:cs="Arial"/>
      <w:i/>
      <w:iCs/>
      <w:color w:val="000000"/>
      <w:spacing w:val="90"/>
      <w:sz w:val="18"/>
      <w:szCs w:val="18"/>
    </w:rPr>
  </w:style>
  <w:style w:type="character" w:customStyle="1" w:styleId="FontStyle126">
    <w:name w:val="Font Style126"/>
    <w:uiPriority w:val="99"/>
    <w:rPr>
      <w:rFonts w:ascii="Arial" w:hAnsi="Arial" w:cs="Arial"/>
      <w:smallCaps/>
      <w:color w:val="000000"/>
      <w:sz w:val="18"/>
      <w:szCs w:val="18"/>
    </w:rPr>
  </w:style>
  <w:style w:type="character" w:customStyle="1" w:styleId="FontStyle127">
    <w:name w:val="Font Style127"/>
    <w:uiPriority w:val="99"/>
    <w:rPr>
      <w:rFonts w:ascii="Arial" w:hAnsi="Arial" w:cs="Arial"/>
      <w:color w:val="000000"/>
      <w:spacing w:val="20"/>
      <w:sz w:val="20"/>
      <w:szCs w:val="20"/>
    </w:rPr>
  </w:style>
  <w:style w:type="character" w:customStyle="1" w:styleId="FontStyle128">
    <w:name w:val="Font Style128"/>
    <w:uiPriority w:val="99"/>
    <w:rPr>
      <w:rFonts w:ascii="Arial" w:hAnsi="Arial" w:cs="Arial"/>
      <w:color w:val="000000"/>
      <w:sz w:val="14"/>
      <w:szCs w:val="14"/>
    </w:rPr>
  </w:style>
  <w:style w:type="character" w:customStyle="1" w:styleId="FontStyle129">
    <w:name w:val="Font Style129"/>
    <w:uiPriority w:val="99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30">
    <w:name w:val="Font Style130"/>
    <w:uiPriority w:val="99"/>
    <w:rPr>
      <w:rFonts w:ascii="Arial" w:hAnsi="Arial" w:cs="Arial"/>
      <w:color w:val="000000"/>
      <w:sz w:val="12"/>
      <w:szCs w:val="12"/>
    </w:rPr>
  </w:style>
  <w:style w:type="character" w:customStyle="1" w:styleId="FontStyle131">
    <w:name w:val="Font Style131"/>
    <w:uiPriority w:val="99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2">
    <w:name w:val="Font Style132"/>
    <w:uiPriority w:val="99"/>
    <w:rPr>
      <w:rFonts w:ascii="Arial" w:hAnsi="Arial" w:cs="Arial"/>
      <w:i/>
      <w:iCs/>
      <w:color w:val="000000"/>
      <w:sz w:val="12"/>
      <w:szCs w:val="12"/>
    </w:rPr>
  </w:style>
  <w:style w:type="character" w:customStyle="1" w:styleId="FontStyle133">
    <w:name w:val="Font Style133"/>
    <w:uiPriority w:val="99"/>
    <w:rPr>
      <w:rFonts w:ascii="Times New Roman" w:hAnsi="Times New Roman" w:cs="Times New Roman"/>
      <w:b/>
      <w:bCs/>
      <w:i/>
      <w:iCs/>
      <w:color w:val="000000"/>
      <w:spacing w:val="20"/>
      <w:sz w:val="12"/>
      <w:szCs w:val="12"/>
    </w:rPr>
  </w:style>
  <w:style w:type="character" w:customStyle="1" w:styleId="FontStyle134">
    <w:name w:val="Font Style134"/>
    <w:uiPriority w:val="99"/>
    <w:rPr>
      <w:rFonts w:ascii="Arial Black" w:hAnsi="Arial Black" w:cs="Arial Black"/>
      <w:i/>
      <w:iCs/>
      <w:color w:val="000000"/>
      <w:sz w:val="8"/>
      <w:szCs w:val="8"/>
    </w:rPr>
  </w:style>
  <w:style w:type="character" w:customStyle="1" w:styleId="FontStyle135">
    <w:name w:val="Font Style135"/>
    <w:uiPriority w:val="99"/>
    <w:rPr>
      <w:rFonts w:ascii="Arial Narrow" w:hAnsi="Arial Narrow" w:cs="Arial Narrow"/>
      <w:b/>
      <w:bCs/>
      <w:i/>
      <w:iCs/>
      <w:color w:val="000000"/>
      <w:spacing w:val="30"/>
      <w:sz w:val="12"/>
      <w:szCs w:val="12"/>
    </w:rPr>
  </w:style>
  <w:style w:type="character" w:customStyle="1" w:styleId="FontStyle136">
    <w:name w:val="Font Style136"/>
    <w:uiPriority w:val="99"/>
    <w:rPr>
      <w:rFonts w:ascii="Arial" w:hAnsi="Arial" w:cs="Arial"/>
      <w:color w:val="000000"/>
      <w:sz w:val="18"/>
      <w:szCs w:val="18"/>
    </w:rPr>
  </w:style>
  <w:style w:type="character" w:customStyle="1" w:styleId="FontStyle137">
    <w:name w:val="Font Style137"/>
    <w:uiPriority w:val="99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FontStyle138">
    <w:name w:val="Font Style138"/>
    <w:uiPriority w:val="99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39">
    <w:name w:val="Font Style139"/>
    <w:uiPriority w:val="99"/>
    <w:rPr>
      <w:rFonts w:ascii="Arial" w:hAnsi="Arial" w:cs="Arial"/>
      <w:color w:val="000000"/>
      <w:sz w:val="12"/>
      <w:szCs w:val="12"/>
    </w:rPr>
  </w:style>
  <w:style w:type="character" w:customStyle="1" w:styleId="FontStyle140">
    <w:name w:val="Font Style140"/>
    <w:uiPriority w:val="9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character" w:customStyle="1" w:styleId="FontStyle141">
    <w:name w:val="Font Style141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142">
    <w:name w:val="Font Style142"/>
    <w:uiPriority w:val="99"/>
    <w:rPr>
      <w:rFonts w:ascii="Times New Roman" w:hAnsi="Times New Roman" w:cs="Times New Roman"/>
      <w:i/>
      <w:iCs/>
      <w:color w:val="000000"/>
      <w:sz w:val="14"/>
      <w:szCs w:val="14"/>
    </w:rPr>
  </w:style>
  <w:style w:type="character" w:customStyle="1" w:styleId="FontStyle143">
    <w:name w:val="Font Style143"/>
    <w:uiPriority w:val="99"/>
    <w:rPr>
      <w:rFonts w:ascii="Arial" w:hAnsi="Arial" w:cs="Arial"/>
      <w:smallCaps/>
      <w:color w:val="000000"/>
      <w:sz w:val="18"/>
      <w:szCs w:val="18"/>
    </w:rPr>
  </w:style>
  <w:style w:type="character" w:customStyle="1" w:styleId="FontStyle144">
    <w:name w:val="Font Style144"/>
    <w:uiPriority w:val="99"/>
    <w:rPr>
      <w:rFonts w:ascii="Times New Roman" w:hAnsi="Times New Roman" w:cs="Times New Roman"/>
      <w:i/>
      <w:iCs/>
      <w:color w:val="000000"/>
      <w:spacing w:val="-20"/>
      <w:sz w:val="18"/>
      <w:szCs w:val="18"/>
    </w:rPr>
  </w:style>
  <w:style w:type="character" w:customStyle="1" w:styleId="FontStyle145">
    <w:name w:val="Font Style145"/>
    <w:uiPriority w:val="99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146">
    <w:name w:val="Font Style146"/>
    <w:uiPriority w:val="99"/>
    <w:rPr>
      <w:rFonts w:ascii="Arial" w:hAnsi="Arial" w:cs="Arial"/>
      <w:color w:val="000000"/>
      <w:spacing w:val="60"/>
      <w:sz w:val="20"/>
      <w:szCs w:val="20"/>
    </w:rPr>
  </w:style>
  <w:style w:type="character" w:customStyle="1" w:styleId="FontStyle147">
    <w:name w:val="Font Style147"/>
    <w:uiPriority w:val="99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48">
    <w:name w:val="Font Style148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49">
    <w:name w:val="Font Style149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150">
    <w:name w:val="Font Style150"/>
    <w:uiPriority w:val="9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51">
    <w:name w:val="Font Style151"/>
    <w:uiPriority w:val="99"/>
    <w:rPr>
      <w:rFonts w:ascii="Arial" w:hAnsi="Arial" w:cs="Arial"/>
      <w:color w:val="000000"/>
      <w:sz w:val="18"/>
      <w:szCs w:val="18"/>
    </w:rPr>
  </w:style>
  <w:style w:type="character" w:customStyle="1" w:styleId="FontStyle152">
    <w:name w:val="Font Style152"/>
    <w:uiPriority w:val="99"/>
    <w:rPr>
      <w:rFonts w:ascii="Arial" w:hAnsi="Arial" w:cs="Arial"/>
      <w:i/>
      <w:iCs/>
      <w:color w:val="000000"/>
      <w:sz w:val="18"/>
      <w:szCs w:val="18"/>
    </w:rPr>
  </w:style>
  <w:style w:type="character" w:styleId="a3">
    <w:name w:val="Hyperlink"/>
    <w:uiPriority w:val="99"/>
    <w:rPr>
      <w:color w:val="0066CC"/>
      <w:u w:val="single"/>
    </w:rPr>
  </w:style>
  <w:style w:type="character" w:customStyle="1" w:styleId="FontStyle83">
    <w:name w:val="Font Style83"/>
    <w:uiPriority w:val="99"/>
    <w:rsid w:val="009C1621"/>
    <w:rPr>
      <w:rFonts w:ascii="Arial" w:hAnsi="Arial" w:cs="Arial"/>
      <w:color w:val="000000"/>
      <w:sz w:val="18"/>
      <w:szCs w:val="18"/>
    </w:rPr>
  </w:style>
  <w:style w:type="character" w:customStyle="1" w:styleId="FontStyle82">
    <w:name w:val="Font Style82"/>
    <w:uiPriority w:val="99"/>
    <w:rsid w:val="00DB1B4F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86">
    <w:name w:val="Font Style86"/>
    <w:uiPriority w:val="99"/>
    <w:rsid w:val="008F2694"/>
    <w:rPr>
      <w:rFonts w:ascii="Arial" w:hAnsi="Arial" w:cs="Arial"/>
      <w:color w:val="000000"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DC53A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DC53A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23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uiPriority w:val="99"/>
    <w:rsid w:val="00D76A6A"/>
    <w:rPr>
      <w:rFonts w:ascii="Palatino Linotype" w:hAnsi="Palatino Linotype" w:cs="Palatino Linotype"/>
      <w:b/>
      <w:bCs/>
      <w:color w:val="000000"/>
      <w:sz w:val="32"/>
      <w:szCs w:val="32"/>
    </w:rPr>
  </w:style>
  <w:style w:type="character" w:customStyle="1" w:styleId="FontStyle60">
    <w:name w:val="Font Style60"/>
    <w:uiPriority w:val="99"/>
    <w:rsid w:val="00D76A6A"/>
    <w:rPr>
      <w:rFonts w:ascii="Arial" w:hAnsi="Arial" w:cs="Arial"/>
      <w:b/>
      <w:bCs/>
      <w:color w:val="000000"/>
      <w:sz w:val="24"/>
      <w:szCs w:val="24"/>
    </w:rPr>
  </w:style>
  <w:style w:type="character" w:customStyle="1" w:styleId="FontStyle68">
    <w:name w:val="Font Style68"/>
    <w:uiPriority w:val="99"/>
    <w:rsid w:val="00D76A6A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rsid w:val="00AD65A1"/>
    <w:rPr>
      <w:rFonts w:ascii="Times New Roman" w:hAnsi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AD65A1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</w:rPr>
  </w:style>
  <w:style w:type="paragraph" w:styleId="a8">
    <w:name w:val="footer"/>
    <w:basedOn w:val="a"/>
    <w:link w:val="a9"/>
    <w:uiPriority w:val="99"/>
    <w:rsid w:val="00AD65A1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AD65A1"/>
    <w:rPr>
      <w:rFonts w:ascii="Times New Roman" w:hAnsi="Times New Roman"/>
      <w:sz w:val="24"/>
      <w:szCs w:val="24"/>
    </w:rPr>
  </w:style>
  <w:style w:type="paragraph" w:styleId="aa">
    <w:name w:val="header"/>
    <w:basedOn w:val="a"/>
    <w:link w:val="ab"/>
    <w:rsid w:val="00AD65A1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</w:rPr>
  </w:style>
  <w:style w:type="character" w:customStyle="1" w:styleId="ab">
    <w:name w:val="Верхний колонтитул Знак"/>
    <w:basedOn w:val="a0"/>
    <w:link w:val="aa"/>
    <w:rsid w:val="00AD65A1"/>
    <w:rPr>
      <w:rFonts w:ascii="Times New Roman" w:hAnsi="Times New Roman"/>
      <w:sz w:val="24"/>
      <w:szCs w:val="24"/>
    </w:rPr>
  </w:style>
  <w:style w:type="character" w:customStyle="1" w:styleId="3">
    <w:name w:val="Основной текст (3)_"/>
    <w:link w:val="30"/>
    <w:locked/>
    <w:rsid w:val="00AD65A1"/>
    <w:rPr>
      <w:rFonts w:hAnsi="Arial" w:cs="Arial"/>
      <w:i/>
      <w:iCs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D65A1"/>
    <w:pPr>
      <w:widowControl/>
      <w:shd w:val="clear" w:color="auto" w:fill="FFFFFF"/>
      <w:autoSpaceDE/>
      <w:autoSpaceDN/>
      <w:adjustRightInd/>
      <w:spacing w:before="780" w:after="120" w:line="240" w:lineRule="atLeast"/>
    </w:pPr>
    <w:rPr>
      <w:i/>
      <w:iCs/>
      <w:sz w:val="19"/>
      <w:szCs w:val="19"/>
    </w:rPr>
  </w:style>
  <w:style w:type="character" w:customStyle="1" w:styleId="FontStyle43">
    <w:name w:val="Font Style43"/>
    <w:basedOn w:val="a0"/>
    <w:uiPriority w:val="99"/>
    <w:rsid w:val="00AD65A1"/>
    <w:rPr>
      <w:rFonts w:ascii="Palatino Linotype" w:hAnsi="Palatino Linotype" w:cs="Palatino Linotype"/>
      <w:color w:val="000000"/>
      <w:sz w:val="18"/>
      <w:szCs w:val="18"/>
    </w:rPr>
  </w:style>
  <w:style w:type="character" w:styleId="ac">
    <w:name w:val="Placeholder Text"/>
    <w:basedOn w:val="a0"/>
    <w:uiPriority w:val="99"/>
    <w:semiHidden/>
    <w:rsid w:val="002268B1"/>
    <w:rPr>
      <w:color w:val="808080"/>
    </w:rPr>
  </w:style>
  <w:style w:type="paragraph" w:customStyle="1" w:styleId="41">
    <w:name w:val="Основной текст4"/>
    <w:basedOn w:val="a"/>
    <w:rsid w:val="00DD66ED"/>
    <w:pPr>
      <w:shd w:val="clear" w:color="000000" w:fill="FFFFFF"/>
      <w:autoSpaceDE/>
      <w:autoSpaceDN/>
      <w:adjustRightInd/>
      <w:spacing w:before="300" w:after="1680" w:line="0" w:lineRule="atLeast"/>
      <w:ind w:hanging="1220"/>
      <w:jc w:val="center"/>
    </w:pPr>
    <w:rPr>
      <w:rFonts w:ascii="Times New Roman" w:hAnsi="Times New Roman" w:cs="Times New Roman"/>
      <w:b/>
      <w:sz w:val="26"/>
      <w:szCs w:val="26"/>
    </w:rPr>
  </w:style>
  <w:style w:type="character" w:styleId="ad">
    <w:name w:val="Unresolved Mention"/>
    <w:basedOn w:val="a0"/>
    <w:uiPriority w:val="99"/>
    <w:semiHidden/>
    <w:unhideWhenUsed/>
    <w:rsid w:val="00A43F14"/>
    <w:rPr>
      <w:color w:val="605E5C"/>
      <w:shd w:val="clear" w:color="auto" w:fill="E1DFDD"/>
    </w:rPr>
  </w:style>
  <w:style w:type="character" w:customStyle="1" w:styleId="FontStyle55">
    <w:name w:val="Font Style55"/>
    <w:rsid w:val="000C02E1"/>
    <w:rPr>
      <w:rFonts w:ascii="Arial Unicode MS" w:eastAsia="Times New Roman" w:cs="Arial Unicode MS"/>
      <w:color w:val="000000"/>
      <w:sz w:val="16"/>
      <w:szCs w:val="16"/>
    </w:rPr>
  </w:style>
  <w:style w:type="paragraph" w:styleId="ae">
    <w:name w:val="footnote text"/>
    <w:basedOn w:val="a"/>
    <w:link w:val="af"/>
    <w:uiPriority w:val="99"/>
    <w:semiHidden/>
    <w:unhideWhenUsed/>
    <w:rsid w:val="004F5557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F5557"/>
    <w:rPr>
      <w:rFonts w:hAnsi="Arial" w:cs="Arial"/>
    </w:rPr>
  </w:style>
  <w:style w:type="character" w:styleId="af0">
    <w:name w:val="footnote reference"/>
    <w:basedOn w:val="a0"/>
    <w:uiPriority w:val="99"/>
    <w:semiHidden/>
    <w:unhideWhenUsed/>
    <w:rsid w:val="004F55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Users\acer\Downloads\stand\&#1070;&#1083;&#1077;%20&#1085;&#1072;%20&#1087;&#1077;&#1088;&#1077;&#1074;&#1086;&#1076;\EN%2012309-12023_e.docx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file:///C:\Users\acer\Downloads\stand\&#1070;&#1083;&#1077;%20&#1085;&#1072;%20&#1087;&#1077;&#1088;&#1077;&#1074;&#1086;&#1076;\EN%2012309-12023_e.docx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cer\Downloads\stand\&#1070;&#1083;&#1077;%20&#1085;&#1072;%20&#1087;&#1077;&#1088;&#1077;&#1074;&#1086;&#1076;\EN%2012309-12023_e.docx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oter" Target="footer5.xml"/><Relationship Id="rId10" Type="http://schemas.openxmlformats.org/officeDocument/2006/relationships/hyperlink" Target="file:///C:\Users\acer\Downloads\stand\&#1070;&#1083;&#1077;%20&#1085;&#1072;%20&#1087;&#1077;&#1088;&#1077;&#1074;&#1086;&#1076;\EN%2012309-12023_e.docx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file:///C:\Users\acer\Downloads\stand\&#1070;&#1083;&#1077;%20&#1085;&#1072;%20&#1087;&#1077;&#1088;&#1077;&#1074;&#1086;&#1076;\EN%2012309-12023_e.docx" TargetMode="External"/><Relationship Id="rId14" Type="http://schemas.openxmlformats.org/officeDocument/2006/relationships/header" Target="header1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7034D-6CF1-49AC-8764-6D0EF538F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18</Pages>
  <Words>4033</Words>
  <Characters>22993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26973</CharactersWithSpaces>
  <SharedDoc>false</SharedDoc>
  <HLinks>
    <vt:vector size="12" baseType="variant">
      <vt:variant>
        <vt:i4>3538982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bookmark48</vt:lpwstr>
      </vt:variant>
      <vt:variant>
        <vt:i4>3670054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bookmark46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 Campi</dc:creator>
  <cp:keywords/>
  <dc:description/>
  <cp:lastModifiedBy>Galiya Ismailova</cp:lastModifiedBy>
  <cp:revision>73</cp:revision>
  <dcterms:created xsi:type="dcterms:W3CDTF">2024-03-14T10:46:00Z</dcterms:created>
  <dcterms:modified xsi:type="dcterms:W3CDTF">2024-04-16T13:15:00Z</dcterms:modified>
</cp:coreProperties>
</file>